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005CA" w14:textId="77777777" w:rsidR="00C95018" w:rsidRDefault="00C95018" w:rsidP="009400D6">
      <w:pPr>
        <w:jc w:val="center"/>
        <w:rPr>
          <w:rFonts w:ascii="Avenir Next LT Pro Light" w:hAnsi="Avenir Next LT Pro Light" w:cstheme="minorHAnsi"/>
          <w:b/>
          <w:bCs/>
          <w:sz w:val="28"/>
          <w:szCs w:val="28"/>
          <w:u w:val="single"/>
          <w:lang w:val="en-US"/>
        </w:rPr>
      </w:pPr>
    </w:p>
    <w:p w14:paraId="22B1514C" w14:textId="77777777" w:rsidR="00C95018" w:rsidRDefault="00C95018" w:rsidP="009400D6">
      <w:pPr>
        <w:jc w:val="center"/>
        <w:rPr>
          <w:rFonts w:ascii="Avenir Next LT Pro Light" w:hAnsi="Avenir Next LT Pro Light" w:cstheme="minorHAnsi"/>
          <w:b/>
          <w:bCs/>
          <w:sz w:val="28"/>
          <w:szCs w:val="28"/>
          <w:u w:val="single"/>
          <w:lang w:val="en-US"/>
        </w:rPr>
      </w:pPr>
    </w:p>
    <w:p w14:paraId="32C98633" w14:textId="4F3AED60" w:rsidR="00CB310E" w:rsidRPr="00916981" w:rsidRDefault="00C95018" w:rsidP="009400D6">
      <w:pPr>
        <w:jc w:val="center"/>
        <w:rPr>
          <w:rFonts w:ascii="Avenir Next LT Pro Light" w:hAnsi="Avenir Next LT Pro Light" w:cstheme="minorHAnsi"/>
          <w:b/>
          <w:bCs/>
          <w:sz w:val="28"/>
          <w:szCs w:val="28"/>
          <w:u w:val="single"/>
          <w:lang w:val="en-US"/>
        </w:rPr>
      </w:pPr>
      <w:r w:rsidRPr="00916981">
        <w:rPr>
          <w:rFonts w:ascii="Avenir Next LT Pro Light" w:hAnsi="Avenir Next LT Pro Light" w:cstheme="minorHAnsi"/>
          <w:b/>
          <w:bCs/>
          <w:sz w:val="28"/>
          <w:szCs w:val="28"/>
          <w:u w:val="single"/>
          <w:lang w:val="en-US"/>
        </w:rPr>
        <w:t>Derogation request</w:t>
      </w:r>
      <w:r w:rsidR="009400D6" w:rsidRPr="00916981">
        <w:rPr>
          <w:rFonts w:ascii="Avenir Next LT Pro Light" w:hAnsi="Avenir Next LT Pro Light" w:cstheme="minorHAnsi"/>
          <w:b/>
          <w:bCs/>
          <w:sz w:val="28"/>
          <w:szCs w:val="28"/>
          <w:u w:val="single"/>
          <w:lang w:val="en-US"/>
        </w:rPr>
        <w:t xml:space="preserve"> </w:t>
      </w:r>
      <w:r w:rsidRPr="00916981">
        <w:rPr>
          <w:rFonts w:ascii="Avenir Next LT Pro Light" w:hAnsi="Avenir Next LT Pro Light" w:cstheme="minorHAnsi"/>
          <w:b/>
          <w:bCs/>
          <w:sz w:val="28"/>
          <w:szCs w:val="28"/>
          <w:u w:val="single"/>
          <w:lang w:val="en-US"/>
        </w:rPr>
        <w:t>for non-assured stock</w:t>
      </w:r>
      <w:r w:rsidR="007A3F7D" w:rsidRPr="00916981">
        <w:rPr>
          <w:rFonts w:ascii="Avenir Next LT Pro Light" w:hAnsi="Avenir Next LT Pro Light" w:cstheme="minorHAnsi"/>
          <w:b/>
          <w:bCs/>
          <w:sz w:val="28"/>
          <w:szCs w:val="28"/>
          <w:u w:val="single"/>
          <w:lang w:val="en-US"/>
        </w:rPr>
        <w:t>/</w:t>
      </w:r>
      <w:r w:rsidRPr="00916981">
        <w:rPr>
          <w:rFonts w:ascii="Avenir Next LT Pro Light" w:hAnsi="Avenir Next LT Pro Light" w:cstheme="minorHAnsi"/>
          <w:b/>
          <w:bCs/>
          <w:sz w:val="28"/>
          <w:szCs w:val="28"/>
          <w:u w:val="single"/>
          <w:lang w:val="en-US"/>
        </w:rPr>
        <w:t>semen</w:t>
      </w:r>
    </w:p>
    <w:p w14:paraId="25916A14" w14:textId="78A53810" w:rsidR="00DF7922" w:rsidRDefault="00DF7922" w:rsidP="00C95018">
      <w:pPr>
        <w:ind w:left="-284" w:right="-330"/>
        <w:jc w:val="both"/>
        <w:rPr>
          <w:rFonts w:ascii="Avenir Next LT Pro Light" w:hAnsi="Avenir Next LT Pro Light" w:cstheme="minorHAnsi"/>
          <w:sz w:val="24"/>
          <w:szCs w:val="24"/>
          <w:lang w:val="en-US"/>
        </w:rPr>
      </w:pPr>
      <w:r>
        <w:rPr>
          <w:rFonts w:ascii="Avenir Next LT Pro Light" w:hAnsi="Avenir Next LT Pro Light" w:cstheme="minorHAnsi"/>
          <w:sz w:val="24"/>
          <w:szCs w:val="24"/>
          <w:lang w:val="en-US"/>
        </w:rPr>
        <w:t>Pigs and semen may only be sourced from sites assured under the Red Tractor or QMS Pigs Scheme (or any other scheme as may be approved by Red Tractor</w:t>
      </w:r>
      <w:r w:rsidR="00B61E53">
        <w:rPr>
          <w:rFonts w:ascii="Avenir Next LT Pro Light" w:hAnsi="Avenir Next LT Pro Light" w:cstheme="minorHAnsi"/>
          <w:sz w:val="24"/>
          <w:szCs w:val="24"/>
          <w:lang w:val="en-US"/>
        </w:rPr>
        <w:t xml:space="preserve"> on request). A written derogation from Red Tractor must be sought </w:t>
      </w:r>
      <w:r w:rsidR="00B61E53" w:rsidRPr="00B61E53">
        <w:rPr>
          <w:rFonts w:ascii="Avenir Next LT Pro Light" w:hAnsi="Avenir Next LT Pro Light" w:cstheme="minorHAnsi"/>
          <w:b/>
          <w:bCs/>
          <w:sz w:val="24"/>
          <w:szCs w:val="24"/>
          <w:lang w:val="en-US"/>
        </w:rPr>
        <w:t>in advance</w:t>
      </w:r>
      <w:r w:rsidR="00B61E53">
        <w:rPr>
          <w:rFonts w:ascii="Avenir Next LT Pro Light" w:hAnsi="Avenir Next LT Pro Light" w:cstheme="minorHAnsi"/>
          <w:sz w:val="24"/>
          <w:szCs w:val="24"/>
          <w:lang w:val="en-US"/>
        </w:rPr>
        <w:t xml:space="preserve"> of intake of </w:t>
      </w:r>
      <w:r w:rsidR="00F6177E">
        <w:rPr>
          <w:rFonts w:ascii="Avenir Next LT Pro Light" w:hAnsi="Avenir Next LT Pro Light" w:cstheme="minorHAnsi"/>
          <w:b/>
          <w:bCs/>
          <w:sz w:val="24"/>
          <w:szCs w:val="24"/>
          <w:lang w:val="en-US"/>
        </w:rPr>
        <w:t>each</w:t>
      </w:r>
      <w:r w:rsidR="00B61E53">
        <w:rPr>
          <w:rFonts w:ascii="Avenir Next LT Pro Light" w:hAnsi="Avenir Next LT Pro Light" w:cstheme="minorHAnsi"/>
          <w:sz w:val="24"/>
          <w:szCs w:val="24"/>
          <w:lang w:val="en-US"/>
        </w:rPr>
        <w:t xml:space="preserve"> consignment of non-assured breeding stock or semen. </w:t>
      </w:r>
      <w:r w:rsidR="006834B0">
        <w:rPr>
          <w:rFonts w:ascii="Avenir Next LT Pro Light" w:hAnsi="Avenir Next LT Pro Light" w:cstheme="minorHAnsi"/>
          <w:sz w:val="24"/>
          <w:szCs w:val="24"/>
          <w:lang w:val="en-US"/>
        </w:rPr>
        <w:t xml:space="preserve">This includes non-assured pigs </w:t>
      </w:r>
      <w:r w:rsidR="007864BD">
        <w:rPr>
          <w:rFonts w:ascii="Avenir Next LT Pro Light" w:hAnsi="Avenir Next LT Pro Light" w:cstheme="minorHAnsi"/>
          <w:sz w:val="24"/>
          <w:szCs w:val="24"/>
          <w:lang w:val="en-US"/>
        </w:rPr>
        <w:t xml:space="preserve">to be </w:t>
      </w:r>
      <w:r w:rsidR="006834B0">
        <w:rPr>
          <w:rFonts w:ascii="Avenir Next LT Pro Light" w:hAnsi="Avenir Next LT Pro Light" w:cstheme="minorHAnsi"/>
          <w:sz w:val="24"/>
          <w:szCs w:val="24"/>
          <w:lang w:val="en-US"/>
        </w:rPr>
        <w:t>brought onto</w:t>
      </w:r>
      <w:r w:rsidR="007864BD">
        <w:rPr>
          <w:rFonts w:ascii="Avenir Next LT Pro Light" w:hAnsi="Avenir Next LT Pro Light" w:cstheme="minorHAnsi"/>
          <w:sz w:val="24"/>
          <w:szCs w:val="24"/>
          <w:lang w:val="en-US"/>
        </w:rPr>
        <w:t xml:space="preserve"> the unit via an isolation unit.</w:t>
      </w:r>
    </w:p>
    <w:p w14:paraId="027B7B15" w14:textId="00C1F1ED" w:rsidR="00B61E53" w:rsidRDefault="00B61E53" w:rsidP="00C95018">
      <w:pPr>
        <w:ind w:left="-284" w:right="-330"/>
        <w:jc w:val="both"/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 w:cstheme="minorHAnsi"/>
          <w:sz w:val="24"/>
          <w:szCs w:val="24"/>
          <w:lang w:val="en-US"/>
        </w:rPr>
        <w:t xml:space="preserve">In order to consider </w:t>
      </w:r>
      <w:r w:rsidR="00DB264C">
        <w:rPr>
          <w:rFonts w:ascii="Avenir Next LT Pro Light" w:hAnsi="Avenir Next LT Pro Light" w:cstheme="minorHAnsi"/>
          <w:sz w:val="24"/>
          <w:szCs w:val="24"/>
          <w:lang w:val="en-US"/>
        </w:rPr>
        <w:t>your request to bring non-assured stock or semen onto your unit, please supply the following information for the specific consignment and send to</w:t>
      </w:r>
      <w:r w:rsidR="00DB264C" w:rsidRPr="00265FE9">
        <w:rPr>
          <w:rFonts w:ascii="Avenir Next LT Pro Light" w:hAnsi="Avenir Next LT Pro Light" w:cstheme="minorHAnsi"/>
          <w:sz w:val="24"/>
          <w:szCs w:val="24"/>
          <w:lang w:val="en-US"/>
        </w:rPr>
        <w:t xml:space="preserve"> </w:t>
      </w:r>
      <w:hyperlink r:id="rId12" w:history="1">
        <w:r w:rsidR="00265FE9" w:rsidRPr="00C823EC">
          <w:rPr>
            <w:rStyle w:val="Hyperlink"/>
            <w:rFonts w:ascii="Avenir Next LT Pro Light" w:hAnsi="Avenir Next LT Pro Light"/>
            <w:sz w:val="24"/>
            <w:szCs w:val="24"/>
          </w:rPr>
          <w:t>memberhelp@redtractor.org.uk</w:t>
        </w:r>
      </w:hyperlink>
      <w:r w:rsidR="00265FE9" w:rsidRPr="00C823EC">
        <w:rPr>
          <w:rFonts w:ascii="Avenir Next LT Pro Light" w:hAnsi="Avenir Next LT Pro Light"/>
          <w:sz w:val="24"/>
          <w:szCs w:val="24"/>
        </w:rPr>
        <w:t xml:space="preserve"> no less than </w:t>
      </w:r>
      <w:r w:rsidR="00265FE9" w:rsidRPr="006C324C">
        <w:rPr>
          <w:rFonts w:ascii="Avenir Next LT Pro Light" w:hAnsi="Avenir Next LT Pro Light"/>
          <w:b/>
          <w:bCs/>
          <w:sz w:val="24"/>
          <w:szCs w:val="24"/>
        </w:rPr>
        <w:t>10 working days</w:t>
      </w:r>
      <w:r w:rsidR="00265FE9" w:rsidRPr="00C823EC">
        <w:rPr>
          <w:rFonts w:ascii="Avenir Next LT Pro Light" w:hAnsi="Avenir Next LT Pro Light"/>
          <w:sz w:val="24"/>
          <w:szCs w:val="24"/>
        </w:rPr>
        <w:t xml:space="preserve"> </w:t>
      </w:r>
      <w:r w:rsidR="00C823EC">
        <w:rPr>
          <w:rFonts w:ascii="Avenir Next LT Pro Light" w:hAnsi="Avenir Next LT Pro Light"/>
          <w:sz w:val="24"/>
          <w:szCs w:val="24"/>
        </w:rPr>
        <w:t xml:space="preserve">before the consignment is due </w:t>
      </w:r>
      <w:r w:rsidR="00E07720">
        <w:rPr>
          <w:rFonts w:ascii="Avenir Next LT Pro Light" w:hAnsi="Avenir Next LT Pro Light"/>
          <w:sz w:val="24"/>
          <w:szCs w:val="24"/>
        </w:rPr>
        <w:t>to leave the source farm</w:t>
      </w:r>
      <w:r w:rsidR="00725A02">
        <w:rPr>
          <w:rFonts w:ascii="Avenir Next LT Pro Light" w:hAnsi="Avenir Next LT Pro Light"/>
          <w:sz w:val="24"/>
          <w:szCs w:val="24"/>
        </w:rPr>
        <w:t xml:space="preserve"> and await a response before </w:t>
      </w:r>
      <w:r w:rsidR="008A0993">
        <w:rPr>
          <w:rFonts w:ascii="Avenir Next LT Pro Light" w:hAnsi="Avenir Next LT Pro Light"/>
          <w:sz w:val="24"/>
          <w:szCs w:val="24"/>
        </w:rPr>
        <w:t xml:space="preserve">intake. </w:t>
      </w:r>
    </w:p>
    <w:p w14:paraId="2B6AC46D" w14:textId="1B89023B" w:rsidR="00125816" w:rsidRPr="00DF7922" w:rsidRDefault="00125816" w:rsidP="00C95018">
      <w:pPr>
        <w:ind w:left="-284" w:right="-330"/>
        <w:jc w:val="both"/>
        <w:rPr>
          <w:rFonts w:ascii="Avenir Next LT Pro Light" w:hAnsi="Avenir Next LT Pro Light" w:cstheme="minorHAnsi"/>
          <w:sz w:val="24"/>
          <w:szCs w:val="24"/>
          <w:lang w:val="en-US"/>
        </w:rPr>
      </w:pPr>
      <w:r>
        <w:rPr>
          <w:rFonts w:ascii="Avenir Next LT Pro Light" w:hAnsi="Avenir Next LT Pro Light"/>
          <w:sz w:val="24"/>
          <w:szCs w:val="24"/>
        </w:rPr>
        <w:t xml:space="preserve">Please also refer to the relevant </w:t>
      </w:r>
      <w:r w:rsidR="00CC34A7">
        <w:rPr>
          <w:rFonts w:ascii="Avenir Next LT Pro Light" w:hAnsi="Avenir Next LT Pro Light"/>
          <w:sz w:val="24"/>
          <w:szCs w:val="24"/>
        </w:rPr>
        <w:t xml:space="preserve">Red Tractor Pigs Standards </w:t>
      </w:r>
      <w:r>
        <w:rPr>
          <w:rFonts w:ascii="Avenir Next LT Pro Light" w:hAnsi="Avenir Next LT Pro Light"/>
          <w:sz w:val="24"/>
          <w:szCs w:val="24"/>
        </w:rPr>
        <w:t xml:space="preserve">appendix </w:t>
      </w:r>
      <w:r w:rsidR="00CC34A7">
        <w:rPr>
          <w:rFonts w:ascii="Avenir Next LT Pro Light" w:hAnsi="Avenir Next LT Pro Light"/>
          <w:sz w:val="24"/>
          <w:szCs w:val="24"/>
        </w:rPr>
        <w:t>(TI.5) for more info.</w:t>
      </w:r>
    </w:p>
    <w:tbl>
      <w:tblPr>
        <w:tblStyle w:val="TableGrid"/>
        <w:tblW w:w="9719" w:type="dxa"/>
        <w:tblInd w:w="-289" w:type="dxa"/>
        <w:tblLook w:val="04A0" w:firstRow="1" w:lastRow="0" w:firstColumn="1" w:lastColumn="0" w:noHBand="0" w:noVBand="1"/>
      </w:tblPr>
      <w:tblGrid>
        <w:gridCol w:w="3086"/>
        <w:gridCol w:w="6633"/>
      </w:tblGrid>
      <w:tr w:rsidR="00B13ACA" w:rsidRPr="005A08F4" w14:paraId="320A9BD2" w14:textId="77777777" w:rsidTr="00391150">
        <w:trPr>
          <w:trHeight w:val="893"/>
        </w:trPr>
        <w:tc>
          <w:tcPr>
            <w:tcW w:w="3086" w:type="dxa"/>
            <w:shd w:val="clear" w:color="auto" w:fill="D9E2F3" w:themeFill="accent1" w:themeFillTint="33"/>
          </w:tcPr>
          <w:p w14:paraId="4592857E" w14:textId="46197394" w:rsidR="00B13ACA" w:rsidRPr="005A08F4" w:rsidRDefault="00075181" w:rsidP="009400D6">
            <w:pPr>
              <w:rPr>
                <w:rFonts w:ascii="Avenir Next LT Pro Light" w:hAnsi="Avenir Next LT Pro Light" w:cstheme="minorHAnsi"/>
                <w:sz w:val="24"/>
                <w:szCs w:val="24"/>
                <w:lang w:val="en-US"/>
              </w:rPr>
            </w:pPr>
            <w:r w:rsidRPr="00A638C4">
              <w:rPr>
                <w:rFonts w:ascii="Avenir Next LT Pro Light" w:hAnsi="Avenir Next LT Pro Light" w:cstheme="minorHAnsi"/>
                <w:b/>
                <w:bCs/>
                <w:sz w:val="24"/>
                <w:szCs w:val="24"/>
                <w:lang w:val="en-US"/>
              </w:rPr>
              <w:t>Name</w:t>
            </w:r>
            <w:r>
              <w:rPr>
                <w:rFonts w:ascii="Avenir Next LT Pro Light" w:hAnsi="Avenir Next LT Pro Light" w:cstheme="minorHAnsi"/>
                <w:sz w:val="24"/>
                <w:szCs w:val="24"/>
                <w:lang w:val="en-US"/>
              </w:rPr>
              <w:t xml:space="preserve"> &amp; </w:t>
            </w:r>
            <w:r w:rsidRPr="00A638C4">
              <w:rPr>
                <w:rFonts w:ascii="Avenir Next LT Pro Light" w:hAnsi="Avenir Next LT Pro Light" w:cstheme="minorHAnsi"/>
                <w:b/>
                <w:bCs/>
                <w:sz w:val="24"/>
                <w:szCs w:val="24"/>
                <w:lang w:val="en-US"/>
              </w:rPr>
              <w:t>RT number</w:t>
            </w:r>
            <w:r>
              <w:rPr>
                <w:rFonts w:ascii="Avenir Next LT Pro Light" w:hAnsi="Avenir Next LT Pro Light" w:cstheme="minorHAnsi"/>
                <w:sz w:val="24"/>
                <w:szCs w:val="24"/>
                <w:lang w:val="en-US"/>
              </w:rPr>
              <w:t xml:space="preserve"> of unit </w:t>
            </w:r>
            <w:r w:rsidR="00A638C4">
              <w:rPr>
                <w:rFonts w:ascii="Avenir Next LT Pro Light" w:hAnsi="Avenir Next LT Pro Light" w:cstheme="minorHAnsi"/>
                <w:sz w:val="24"/>
                <w:szCs w:val="24"/>
                <w:lang w:val="en-US"/>
              </w:rPr>
              <w:t>requesting derogation</w:t>
            </w:r>
          </w:p>
        </w:tc>
        <w:tc>
          <w:tcPr>
            <w:tcW w:w="6633" w:type="dxa"/>
            <w:shd w:val="clear" w:color="auto" w:fill="FFFFFF" w:themeFill="background1"/>
          </w:tcPr>
          <w:p w14:paraId="76F98140" w14:textId="77777777" w:rsidR="00B13ACA" w:rsidRDefault="00B13ACA" w:rsidP="009400D6">
            <w:pPr>
              <w:rPr>
                <w:rFonts w:ascii="Avenir Next LT Pro Light" w:hAnsi="Avenir Next LT Pro Light" w:cstheme="minorHAnsi"/>
                <w:sz w:val="24"/>
                <w:szCs w:val="24"/>
                <w:lang w:val="en-US"/>
              </w:rPr>
            </w:pPr>
          </w:p>
          <w:p w14:paraId="272E76ED" w14:textId="77777777" w:rsidR="00773D58" w:rsidRDefault="00773D58" w:rsidP="009400D6">
            <w:pPr>
              <w:rPr>
                <w:rFonts w:ascii="Avenir Next LT Pro Light" w:hAnsi="Avenir Next LT Pro Light" w:cstheme="minorHAnsi"/>
                <w:sz w:val="24"/>
                <w:szCs w:val="24"/>
                <w:lang w:val="en-US"/>
              </w:rPr>
            </w:pPr>
          </w:p>
          <w:p w14:paraId="43E15B18" w14:textId="77777777" w:rsidR="00773D58" w:rsidRDefault="00773D58" w:rsidP="009400D6">
            <w:pPr>
              <w:rPr>
                <w:rFonts w:ascii="Avenir Next LT Pro Light" w:hAnsi="Avenir Next LT Pro Light" w:cstheme="minorHAnsi"/>
                <w:sz w:val="24"/>
                <w:szCs w:val="24"/>
                <w:lang w:val="en-US"/>
              </w:rPr>
            </w:pPr>
          </w:p>
          <w:p w14:paraId="2118087E" w14:textId="3C953A10" w:rsidR="00773D58" w:rsidRPr="005A08F4" w:rsidRDefault="00773D58" w:rsidP="009400D6">
            <w:pPr>
              <w:rPr>
                <w:rFonts w:ascii="Avenir Next LT Pro Light" w:hAnsi="Avenir Next LT Pro Light" w:cstheme="minorHAnsi"/>
                <w:sz w:val="24"/>
                <w:szCs w:val="24"/>
                <w:lang w:val="en-US"/>
              </w:rPr>
            </w:pPr>
          </w:p>
        </w:tc>
      </w:tr>
      <w:tr w:rsidR="00391150" w:rsidRPr="005A08F4" w14:paraId="2F0AB802" w14:textId="77777777" w:rsidTr="00391150">
        <w:trPr>
          <w:trHeight w:val="893"/>
        </w:trPr>
        <w:tc>
          <w:tcPr>
            <w:tcW w:w="3086" w:type="dxa"/>
            <w:shd w:val="clear" w:color="auto" w:fill="D9E2F3" w:themeFill="accent1" w:themeFillTint="33"/>
          </w:tcPr>
          <w:p w14:paraId="572972E9" w14:textId="0F8B995A" w:rsidR="00916981" w:rsidRPr="005A08F4" w:rsidRDefault="00916981" w:rsidP="009400D6">
            <w:pPr>
              <w:rPr>
                <w:rFonts w:ascii="Avenir Next LT Pro Light" w:hAnsi="Avenir Next LT Pro Light" w:cstheme="minorHAnsi"/>
                <w:sz w:val="24"/>
                <w:szCs w:val="24"/>
                <w:lang w:val="en-US"/>
              </w:rPr>
            </w:pPr>
            <w:r w:rsidRPr="005A08F4">
              <w:rPr>
                <w:rFonts w:ascii="Avenir Next LT Pro Light" w:hAnsi="Avenir Next LT Pro Light" w:cstheme="minorHAnsi"/>
                <w:sz w:val="24"/>
                <w:szCs w:val="24"/>
                <w:lang w:val="en-US"/>
              </w:rPr>
              <w:t xml:space="preserve">Type e.g. </w:t>
            </w:r>
            <w:r>
              <w:rPr>
                <w:rFonts w:ascii="Avenir Next LT Pro Light" w:hAnsi="Avenir Next LT Pro Light" w:cstheme="minorHAnsi"/>
                <w:sz w:val="24"/>
                <w:szCs w:val="24"/>
                <w:lang w:val="en-US"/>
              </w:rPr>
              <w:t xml:space="preserve">semen, </w:t>
            </w:r>
            <w:r w:rsidRPr="005A08F4">
              <w:rPr>
                <w:rFonts w:ascii="Avenir Next LT Pro Light" w:hAnsi="Avenir Next LT Pro Light" w:cstheme="minorHAnsi"/>
                <w:sz w:val="24"/>
                <w:szCs w:val="24"/>
                <w:lang w:val="en-US"/>
              </w:rPr>
              <w:t>boar, gilt etc.</w:t>
            </w:r>
          </w:p>
        </w:tc>
        <w:tc>
          <w:tcPr>
            <w:tcW w:w="6633" w:type="dxa"/>
            <w:shd w:val="clear" w:color="auto" w:fill="FFFFFF" w:themeFill="background1"/>
          </w:tcPr>
          <w:p w14:paraId="6C2A2A6F" w14:textId="5367DE96" w:rsidR="00916981" w:rsidRPr="005A08F4" w:rsidRDefault="00916981" w:rsidP="009400D6">
            <w:pPr>
              <w:rPr>
                <w:rFonts w:ascii="Avenir Next LT Pro Light" w:hAnsi="Avenir Next LT Pro Light" w:cstheme="minorHAnsi"/>
                <w:sz w:val="24"/>
                <w:szCs w:val="24"/>
                <w:lang w:val="en-US"/>
              </w:rPr>
            </w:pPr>
          </w:p>
        </w:tc>
      </w:tr>
      <w:tr w:rsidR="00391150" w:rsidRPr="005A08F4" w14:paraId="404D93AD" w14:textId="77777777" w:rsidTr="00391150">
        <w:trPr>
          <w:trHeight w:val="1082"/>
        </w:trPr>
        <w:tc>
          <w:tcPr>
            <w:tcW w:w="3086" w:type="dxa"/>
            <w:shd w:val="clear" w:color="auto" w:fill="D9E2F3" w:themeFill="accent1" w:themeFillTint="33"/>
          </w:tcPr>
          <w:p w14:paraId="4941F0DA" w14:textId="4510E77D" w:rsidR="00916981" w:rsidRPr="005A08F4" w:rsidRDefault="00916981" w:rsidP="009400D6">
            <w:pPr>
              <w:rPr>
                <w:rFonts w:ascii="Avenir Next LT Pro Light" w:hAnsi="Avenir Next LT Pro Light" w:cstheme="minorHAnsi"/>
                <w:sz w:val="24"/>
                <w:szCs w:val="24"/>
                <w:lang w:val="en-US"/>
              </w:rPr>
            </w:pPr>
            <w:r w:rsidRPr="005A08F4">
              <w:rPr>
                <w:rFonts w:ascii="Avenir Next LT Pro Light" w:hAnsi="Avenir Next LT Pro Light" w:cstheme="minorHAnsi"/>
                <w:sz w:val="24"/>
                <w:szCs w:val="24"/>
                <w:lang w:val="en-US"/>
              </w:rPr>
              <w:t xml:space="preserve">Quantity of </w:t>
            </w:r>
            <w:r>
              <w:rPr>
                <w:rFonts w:ascii="Avenir Next LT Pro Light" w:hAnsi="Avenir Next LT Pro Light" w:cstheme="minorHAnsi"/>
                <w:sz w:val="24"/>
                <w:szCs w:val="24"/>
                <w:lang w:val="en-US"/>
              </w:rPr>
              <w:t>s</w:t>
            </w:r>
            <w:r w:rsidRPr="005A08F4">
              <w:rPr>
                <w:rFonts w:ascii="Avenir Next LT Pro Light" w:hAnsi="Avenir Next LT Pro Light" w:cstheme="minorHAnsi"/>
                <w:sz w:val="24"/>
                <w:szCs w:val="24"/>
                <w:lang w:val="en-US"/>
              </w:rPr>
              <w:t>tock/</w:t>
            </w:r>
            <w:r>
              <w:rPr>
                <w:rFonts w:ascii="Avenir Next LT Pro Light" w:hAnsi="Avenir Next LT Pro Light" w:cstheme="minorHAnsi"/>
                <w:sz w:val="24"/>
                <w:szCs w:val="24"/>
                <w:lang w:val="en-US"/>
              </w:rPr>
              <w:t>s</w:t>
            </w:r>
            <w:r w:rsidRPr="005A08F4">
              <w:rPr>
                <w:rFonts w:ascii="Avenir Next LT Pro Light" w:hAnsi="Avenir Next LT Pro Light" w:cstheme="minorHAnsi"/>
                <w:sz w:val="24"/>
                <w:szCs w:val="24"/>
                <w:lang w:val="en-US"/>
              </w:rPr>
              <w:t>emen</w:t>
            </w:r>
          </w:p>
        </w:tc>
        <w:tc>
          <w:tcPr>
            <w:tcW w:w="6633" w:type="dxa"/>
          </w:tcPr>
          <w:p w14:paraId="01C1CA05" w14:textId="77777777" w:rsidR="00916981" w:rsidRPr="005A08F4" w:rsidRDefault="00916981" w:rsidP="009400D6">
            <w:pPr>
              <w:rPr>
                <w:rFonts w:ascii="Avenir Next LT Pro Light" w:hAnsi="Avenir Next LT Pro Light" w:cstheme="minorHAnsi"/>
                <w:sz w:val="24"/>
                <w:szCs w:val="24"/>
                <w:lang w:val="en-US"/>
              </w:rPr>
            </w:pPr>
          </w:p>
        </w:tc>
      </w:tr>
      <w:tr w:rsidR="00391150" w:rsidRPr="005A08F4" w14:paraId="2C21736E" w14:textId="77777777" w:rsidTr="00391150">
        <w:trPr>
          <w:trHeight w:val="1131"/>
        </w:trPr>
        <w:tc>
          <w:tcPr>
            <w:tcW w:w="3086" w:type="dxa"/>
            <w:shd w:val="clear" w:color="auto" w:fill="D9E2F3" w:themeFill="accent1" w:themeFillTint="33"/>
          </w:tcPr>
          <w:p w14:paraId="7B271C00" w14:textId="6F03850A" w:rsidR="00916981" w:rsidRPr="005A08F4" w:rsidRDefault="00916981" w:rsidP="009400D6">
            <w:pPr>
              <w:rPr>
                <w:rFonts w:ascii="Avenir Next LT Pro Light" w:hAnsi="Avenir Next LT Pro Light"/>
                <w:sz w:val="24"/>
                <w:szCs w:val="24"/>
                <w:lang w:val="en-US"/>
              </w:rPr>
            </w:pPr>
            <w:r w:rsidRPr="005A08F4">
              <w:rPr>
                <w:rFonts w:ascii="Avenir Next LT Pro Light" w:hAnsi="Avenir Next LT Pro Light" w:cstheme="minorHAnsi"/>
                <w:sz w:val="24"/>
                <w:szCs w:val="24"/>
                <w:lang w:val="en-US"/>
              </w:rPr>
              <w:t>Name and address of supplier</w:t>
            </w:r>
            <w:r>
              <w:rPr>
                <w:rFonts w:ascii="Avenir Next LT Pro Light" w:hAnsi="Avenir Next LT Pro Light" w:cstheme="minorHAnsi"/>
                <w:sz w:val="24"/>
                <w:szCs w:val="24"/>
                <w:lang w:val="en-US"/>
              </w:rPr>
              <w:t>/source farm</w:t>
            </w:r>
          </w:p>
        </w:tc>
        <w:tc>
          <w:tcPr>
            <w:tcW w:w="6633" w:type="dxa"/>
          </w:tcPr>
          <w:p w14:paraId="021DB977" w14:textId="77777777" w:rsidR="00916981" w:rsidRDefault="00916981" w:rsidP="009400D6">
            <w:pPr>
              <w:rPr>
                <w:rFonts w:ascii="Avenir Next LT Pro Light" w:hAnsi="Avenir Next LT Pro Light"/>
                <w:sz w:val="24"/>
                <w:szCs w:val="24"/>
                <w:lang w:val="en-US"/>
              </w:rPr>
            </w:pPr>
          </w:p>
          <w:p w14:paraId="2099AC13" w14:textId="77777777" w:rsidR="00391150" w:rsidRDefault="00391150" w:rsidP="009400D6">
            <w:pPr>
              <w:rPr>
                <w:rFonts w:ascii="Avenir Next LT Pro Light" w:hAnsi="Avenir Next LT Pro Light"/>
                <w:sz w:val="24"/>
                <w:szCs w:val="24"/>
                <w:lang w:val="en-US"/>
              </w:rPr>
            </w:pPr>
          </w:p>
          <w:p w14:paraId="22FE96F1" w14:textId="77777777" w:rsidR="00391150" w:rsidRDefault="00391150" w:rsidP="009400D6">
            <w:pPr>
              <w:rPr>
                <w:rFonts w:ascii="Avenir Next LT Pro Light" w:hAnsi="Avenir Next LT Pro Light"/>
                <w:sz w:val="24"/>
                <w:szCs w:val="24"/>
                <w:lang w:val="en-US"/>
              </w:rPr>
            </w:pPr>
          </w:p>
          <w:p w14:paraId="161DB270" w14:textId="77777777" w:rsidR="00391150" w:rsidRDefault="00391150" w:rsidP="009400D6">
            <w:pPr>
              <w:rPr>
                <w:rFonts w:ascii="Avenir Next LT Pro Light" w:hAnsi="Avenir Next LT Pro Light"/>
                <w:sz w:val="24"/>
                <w:szCs w:val="24"/>
                <w:lang w:val="en-US"/>
              </w:rPr>
            </w:pPr>
          </w:p>
          <w:p w14:paraId="6F58CEFE" w14:textId="77777777" w:rsidR="00391150" w:rsidRDefault="00391150" w:rsidP="009400D6">
            <w:pPr>
              <w:rPr>
                <w:rFonts w:ascii="Avenir Next LT Pro Light" w:hAnsi="Avenir Next LT Pro Light"/>
                <w:sz w:val="24"/>
                <w:szCs w:val="24"/>
                <w:lang w:val="en-US"/>
              </w:rPr>
            </w:pPr>
          </w:p>
          <w:p w14:paraId="266A2922" w14:textId="0C53365A" w:rsidR="00391150" w:rsidRPr="005A08F4" w:rsidRDefault="00391150" w:rsidP="009400D6">
            <w:pPr>
              <w:rPr>
                <w:rFonts w:ascii="Avenir Next LT Pro Light" w:hAnsi="Avenir Next LT Pro Light"/>
                <w:sz w:val="24"/>
                <w:szCs w:val="24"/>
                <w:lang w:val="en-US"/>
              </w:rPr>
            </w:pPr>
          </w:p>
        </w:tc>
      </w:tr>
      <w:tr w:rsidR="00391150" w:rsidRPr="005A08F4" w14:paraId="3FC989C1" w14:textId="77777777" w:rsidTr="00391150">
        <w:trPr>
          <w:trHeight w:val="1082"/>
        </w:trPr>
        <w:tc>
          <w:tcPr>
            <w:tcW w:w="3086" w:type="dxa"/>
            <w:shd w:val="clear" w:color="auto" w:fill="D9E2F3" w:themeFill="accent1" w:themeFillTint="33"/>
          </w:tcPr>
          <w:p w14:paraId="1A5608B9" w14:textId="0AFD4D74" w:rsidR="00916981" w:rsidRPr="005A08F4" w:rsidRDefault="00916981" w:rsidP="009400D6">
            <w:pPr>
              <w:rPr>
                <w:rFonts w:ascii="Avenir Next LT Pro Light" w:hAnsi="Avenir Next LT Pro Light"/>
                <w:sz w:val="24"/>
                <w:szCs w:val="24"/>
                <w:lang w:val="en-US"/>
              </w:rPr>
            </w:pPr>
            <w:r w:rsidRPr="005A08F4">
              <w:rPr>
                <w:rFonts w:ascii="Avenir Next LT Pro Light" w:hAnsi="Avenir Next LT Pro Light" w:cstheme="minorHAnsi"/>
                <w:sz w:val="24"/>
                <w:szCs w:val="24"/>
                <w:lang w:val="en-US"/>
              </w:rPr>
              <w:t xml:space="preserve">Date stock/semen </w:t>
            </w:r>
            <w:r>
              <w:rPr>
                <w:rFonts w:ascii="Avenir Next LT Pro Light" w:hAnsi="Avenir Next LT Pro Light" w:cstheme="minorHAnsi"/>
                <w:sz w:val="24"/>
                <w:szCs w:val="24"/>
                <w:lang w:val="en-US"/>
              </w:rPr>
              <w:t>due to</w:t>
            </w:r>
            <w:r w:rsidRPr="005A08F4">
              <w:rPr>
                <w:rFonts w:ascii="Avenir Next LT Pro Light" w:hAnsi="Avenir Next LT Pro Light" w:cstheme="minorHAnsi"/>
                <w:sz w:val="24"/>
                <w:szCs w:val="24"/>
                <w:lang w:val="en-US"/>
              </w:rPr>
              <w:t xml:space="preserve"> arrive on farm</w:t>
            </w:r>
          </w:p>
        </w:tc>
        <w:tc>
          <w:tcPr>
            <w:tcW w:w="6633" w:type="dxa"/>
          </w:tcPr>
          <w:p w14:paraId="719958CD" w14:textId="77777777" w:rsidR="00916981" w:rsidRPr="005A08F4" w:rsidRDefault="00916981" w:rsidP="009400D6">
            <w:pPr>
              <w:rPr>
                <w:rFonts w:ascii="Avenir Next LT Pro Light" w:hAnsi="Avenir Next LT Pro Light"/>
                <w:sz w:val="24"/>
                <w:szCs w:val="24"/>
                <w:lang w:val="en-US"/>
              </w:rPr>
            </w:pPr>
          </w:p>
        </w:tc>
      </w:tr>
      <w:tr w:rsidR="00391150" w:rsidRPr="005A08F4" w14:paraId="653628BF" w14:textId="77777777" w:rsidTr="00391150">
        <w:trPr>
          <w:trHeight w:val="1131"/>
        </w:trPr>
        <w:tc>
          <w:tcPr>
            <w:tcW w:w="3086" w:type="dxa"/>
            <w:shd w:val="clear" w:color="auto" w:fill="D9E2F3" w:themeFill="accent1" w:themeFillTint="33"/>
          </w:tcPr>
          <w:p w14:paraId="31B68F13" w14:textId="3535AF0C" w:rsidR="00916981" w:rsidRPr="005A08F4" w:rsidRDefault="00916981" w:rsidP="009400D6">
            <w:pPr>
              <w:rPr>
                <w:rFonts w:ascii="Avenir Next LT Pro Light" w:hAnsi="Avenir Next LT Pro Light"/>
                <w:sz w:val="24"/>
                <w:szCs w:val="24"/>
                <w:lang w:val="en-US"/>
              </w:rPr>
            </w:pPr>
            <w:r w:rsidRPr="005A08F4">
              <w:rPr>
                <w:rFonts w:ascii="Avenir Next LT Pro Light" w:hAnsi="Avenir Next LT Pro Light" w:cstheme="minorHAnsi"/>
                <w:sz w:val="24"/>
                <w:szCs w:val="24"/>
                <w:lang w:val="en-US"/>
              </w:rPr>
              <w:t>Reason why non-assured stock is being sought</w:t>
            </w:r>
          </w:p>
        </w:tc>
        <w:tc>
          <w:tcPr>
            <w:tcW w:w="6633" w:type="dxa"/>
          </w:tcPr>
          <w:p w14:paraId="3E9F764B" w14:textId="77777777" w:rsidR="00916981" w:rsidRDefault="00916981" w:rsidP="009400D6">
            <w:pPr>
              <w:rPr>
                <w:rFonts w:ascii="Avenir Next LT Pro Light" w:hAnsi="Avenir Next LT Pro Light"/>
                <w:sz w:val="24"/>
                <w:szCs w:val="24"/>
                <w:lang w:val="en-US"/>
              </w:rPr>
            </w:pPr>
          </w:p>
          <w:p w14:paraId="7577FF91" w14:textId="77777777" w:rsidR="00391150" w:rsidRDefault="00391150" w:rsidP="009400D6">
            <w:pPr>
              <w:rPr>
                <w:rFonts w:ascii="Avenir Next LT Pro Light" w:hAnsi="Avenir Next LT Pro Light"/>
                <w:sz w:val="24"/>
                <w:szCs w:val="24"/>
                <w:lang w:val="en-US"/>
              </w:rPr>
            </w:pPr>
          </w:p>
          <w:p w14:paraId="306403C3" w14:textId="77777777" w:rsidR="00391150" w:rsidRDefault="00391150" w:rsidP="009400D6">
            <w:pPr>
              <w:rPr>
                <w:rFonts w:ascii="Avenir Next LT Pro Light" w:hAnsi="Avenir Next LT Pro Light"/>
                <w:sz w:val="24"/>
                <w:szCs w:val="24"/>
                <w:lang w:val="en-US"/>
              </w:rPr>
            </w:pPr>
          </w:p>
          <w:p w14:paraId="47C501CF" w14:textId="77777777" w:rsidR="00391150" w:rsidRDefault="00391150" w:rsidP="009400D6">
            <w:pPr>
              <w:rPr>
                <w:rFonts w:ascii="Avenir Next LT Pro Light" w:hAnsi="Avenir Next LT Pro Light"/>
                <w:sz w:val="24"/>
                <w:szCs w:val="24"/>
                <w:lang w:val="en-US"/>
              </w:rPr>
            </w:pPr>
          </w:p>
          <w:p w14:paraId="06B7067E" w14:textId="77777777" w:rsidR="00391150" w:rsidRDefault="00391150" w:rsidP="009400D6">
            <w:pPr>
              <w:rPr>
                <w:rFonts w:ascii="Avenir Next LT Pro Light" w:hAnsi="Avenir Next LT Pro Light"/>
                <w:sz w:val="24"/>
                <w:szCs w:val="24"/>
                <w:lang w:val="en-US"/>
              </w:rPr>
            </w:pPr>
          </w:p>
          <w:p w14:paraId="439B9D33" w14:textId="62DDA8A0" w:rsidR="00391150" w:rsidRPr="005A08F4" w:rsidRDefault="00391150" w:rsidP="009400D6">
            <w:pPr>
              <w:rPr>
                <w:rFonts w:ascii="Avenir Next LT Pro Light" w:hAnsi="Avenir Next LT Pro Light"/>
                <w:sz w:val="24"/>
                <w:szCs w:val="24"/>
                <w:lang w:val="en-US"/>
              </w:rPr>
            </w:pPr>
          </w:p>
        </w:tc>
      </w:tr>
    </w:tbl>
    <w:p w14:paraId="5B1021E6" w14:textId="77777777" w:rsidR="009400D6" w:rsidRPr="005A08F4" w:rsidRDefault="009400D6" w:rsidP="009400D6">
      <w:pPr>
        <w:rPr>
          <w:rFonts w:ascii="Avenir Next LT Pro Light" w:hAnsi="Avenir Next LT Pro Light"/>
          <w:sz w:val="24"/>
          <w:szCs w:val="24"/>
          <w:lang w:val="en-US"/>
        </w:rPr>
      </w:pPr>
    </w:p>
    <w:sectPr w:rsidR="009400D6" w:rsidRPr="005A08F4" w:rsidSect="00916981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9E401" w14:textId="77777777" w:rsidR="00A96814" w:rsidRDefault="00A96814" w:rsidP="009400D6">
      <w:pPr>
        <w:spacing w:after="0" w:line="240" w:lineRule="auto"/>
      </w:pPr>
      <w:r>
        <w:separator/>
      </w:r>
    </w:p>
  </w:endnote>
  <w:endnote w:type="continuationSeparator" w:id="0">
    <w:p w14:paraId="3C8EE3D0" w14:textId="77777777" w:rsidR="00A96814" w:rsidRDefault="00A96814" w:rsidP="009400D6">
      <w:pPr>
        <w:spacing w:after="0" w:line="240" w:lineRule="auto"/>
      </w:pPr>
      <w:r>
        <w:continuationSeparator/>
      </w:r>
    </w:p>
  </w:endnote>
  <w:endnote w:type="continuationNotice" w:id="1">
    <w:p w14:paraId="68BF172D" w14:textId="77777777" w:rsidR="00A96814" w:rsidRDefault="00A968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45A59" w14:textId="1B988E8C" w:rsidR="006248C1" w:rsidRDefault="006248C1">
    <w:pPr>
      <w:pStyle w:val="Footer"/>
    </w:pPr>
    <w:r>
      <w:t xml:space="preserve">Page </w:t>
    </w:r>
    <w:sdt>
      <w:sdtPr>
        <w:id w:val="79171061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t xml:space="preserve">© Assured Food Standards 2021 </w:t>
        </w:r>
      </w:sdtContent>
    </w:sdt>
  </w:p>
  <w:p w14:paraId="7BB13D23" w14:textId="77777777" w:rsidR="006248C1" w:rsidRDefault="006248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71B80" w14:textId="77777777" w:rsidR="00A96814" w:rsidRDefault="00A96814" w:rsidP="009400D6">
      <w:pPr>
        <w:spacing w:after="0" w:line="240" w:lineRule="auto"/>
      </w:pPr>
      <w:r>
        <w:separator/>
      </w:r>
    </w:p>
  </w:footnote>
  <w:footnote w:type="continuationSeparator" w:id="0">
    <w:p w14:paraId="67DC08D7" w14:textId="77777777" w:rsidR="00A96814" w:rsidRDefault="00A96814" w:rsidP="009400D6">
      <w:pPr>
        <w:spacing w:after="0" w:line="240" w:lineRule="auto"/>
      </w:pPr>
      <w:r>
        <w:continuationSeparator/>
      </w:r>
    </w:p>
  </w:footnote>
  <w:footnote w:type="continuationNotice" w:id="1">
    <w:p w14:paraId="2671E905" w14:textId="77777777" w:rsidR="00A96814" w:rsidRDefault="00A968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278B5" w14:textId="704CF873" w:rsidR="009400D6" w:rsidRDefault="009400D6">
    <w:pPr>
      <w:pStyle w:val="Header"/>
    </w:pPr>
    <w:r w:rsidRPr="00594EB3"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53E45780" wp14:editId="2C5785A4">
          <wp:simplePos x="0" y="0"/>
          <wp:positionH relativeFrom="column">
            <wp:posOffset>2428240</wp:posOffset>
          </wp:positionH>
          <wp:positionV relativeFrom="paragraph">
            <wp:posOffset>17145</wp:posOffset>
          </wp:positionV>
          <wp:extent cx="563245" cy="847725"/>
          <wp:effectExtent l="0" t="0" r="8255" b="9525"/>
          <wp:wrapTight wrapText="bothSides">
            <wp:wrapPolygon edited="0">
              <wp:start x="0" y="0"/>
              <wp:lineTo x="0" y="21357"/>
              <wp:lineTo x="21186" y="21357"/>
              <wp:lineTo x="2118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24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D6"/>
    <w:rsid w:val="00075181"/>
    <w:rsid w:val="00125816"/>
    <w:rsid w:val="00265FE9"/>
    <w:rsid w:val="002E3F14"/>
    <w:rsid w:val="00391150"/>
    <w:rsid w:val="005A08F4"/>
    <w:rsid w:val="006248C1"/>
    <w:rsid w:val="006834B0"/>
    <w:rsid w:val="006C324C"/>
    <w:rsid w:val="00725A02"/>
    <w:rsid w:val="00773D58"/>
    <w:rsid w:val="007864BD"/>
    <w:rsid w:val="007A3F7D"/>
    <w:rsid w:val="00811415"/>
    <w:rsid w:val="008A0993"/>
    <w:rsid w:val="00916981"/>
    <w:rsid w:val="009400D6"/>
    <w:rsid w:val="009C1ECA"/>
    <w:rsid w:val="00A4395E"/>
    <w:rsid w:val="00A638C4"/>
    <w:rsid w:val="00A93EE9"/>
    <w:rsid w:val="00A96814"/>
    <w:rsid w:val="00AA25D8"/>
    <w:rsid w:val="00B13ACA"/>
    <w:rsid w:val="00B61E53"/>
    <w:rsid w:val="00C823EC"/>
    <w:rsid w:val="00C95018"/>
    <w:rsid w:val="00CB310E"/>
    <w:rsid w:val="00CC34A7"/>
    <w:rsid w:val="00DB264C"/>
    <w:rsid w:val="00DF7922"/>
    <w:rsid w:val="00E07720"/>
    <w:rsid w:val="00E45704"/>
    <w:rsid w:val="00F6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814F"/>
  <w15:chartTrackingRefBased/>
  <w15:docId w15:val="{7DF88E06-06A5-44B3-824C-4351B57C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0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0D6"/>
  </w:style>
  <w:style w:type="paragraph" w:styleId="Footer">
    <w:name w:val="footer"/>
    <w:basedOn w:val="Normal"/>
    <w:link w:val="FooterChar"/>
    <w:uiPriority w:val="99"/>
    <w:unhideWhenUsed/>
    <w:rsid w:val="00940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0D6"/>
  </w:style>
  <w:style w:type="table" w:styleId="TableGrid">
    <w:name w:val="Table Grid"/>
    <w:basedOn w:val="TableNormal"/>
    <w:uiPriority w:val="39"/>
    <w:rsid w:val="007A3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65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emberhelp@redtractor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2656U7WV7JRA-391951906-178176</_dlc_DocId>
    <_dlc_DocIdUrl xmlns="ecc483dc-1635-47af-8d32-28c7122e27c1">
      <Url>https://442076303320.sharepoint.com/sites/SharedDrive/_layouts/15/DocIdRedir.aspx?ID=2656U7WV7JRA-391951906-178176</Url>
      <Description>2656U7WV7JRA-391951906-178176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27142-118E-4559-81C2-0C53262D3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3CE1DD-6DFB-4534-A08F-7BA200801AD5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customXml/itemProps3.xml><?xml version="1.0" encoding="utf-8"?>
<ds:datastoreItem xmlns:ds="http://schemas.openxmlformats.org/officeDocument/2006/customXml" ds:itemID="{11A2281D-C46F-447C-BBCA-3FDE8CEA75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2E62E6-5D9B-4510-9155-480782BF4AC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B687CA0-87E6-4AB4-B7F2-52137079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Moore</dc:creator>
  <cp:keywords/>
  <dc:description/>
  <cp:lastModifiedBy>Georgina McDowell</cp:lastModifiedBy>
  <cp:revision>29</cp:revision>
  <dcterms:created xsi:type="dcterms:W3CDTF">2021-09-07T09:47:00Z</dcterms:created>
  <dcterms:modified xsi:type="dcterms:W3CDTF">2021-10-01T13:18:00Z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08b83a42-a620-43bb-a05b-22dee9fad3bd</vt:lpwstr>
  </property>
</Properties>
</file>