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B05D" w14:textId="503E18C8" w:rsidR="00EA48E0" w:rsidRDefault="00EA48E0" w:rsidP="00EA48E0">
      <w:pPr>
        <w:pStyle w:val="Body"/>
        <w:jc w:val="center"/>
      </w:pPr>
      <w:r>
        <w:rPr>
          <w:noProof/>
        </w:rPr>
        <w:drawing>
          <wp:inline distT="0" distB="0" distL="0" distR="0" wp14:anchorId="79498579" wp14:editId="1FC49CC9">
            <wp:extent cx="443815" cy="667588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74" cy="68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5534" w14:textId="1D79BBBD" w:rsidR="00EA48E0" w:rsidRPr="00186E6F" w:rsidRDefault="00EA48E0" w:rsidP="00EA48E0">
      <w:pPr>
        <w:pStyle w:val="Body"/>
        <w:jc w:val="center"/>
        <w:rPr>
          <w:rFonts w:ascii="Avenir Next LT Pro Light" w:hAnsi="Avenir Next LT Pro Light"/>
          <w:b/>
          <w:bCs/>
          <w:sz w:val="20"/>
          <w:szCs w:val="20"/>
          <w:u w:val="single"/>
        </w:rPr>
      </w:pPr>
      <w:r w:rsidRPr="00186E6F">
        <w:rPr>
          <w:rFonts w:ascii="Avenir Next LT Pro Light" w:hAnsi="Avenir Next LT Pro Light"/>
          <w:b/>
          <w:bCs/>
          <w:sz w:val="20"/>
          <w:szCs w:val="20"/>
          <w:u w:val="single"/>
        </w:rPr>
        <w:t>Feed Warranty Declaration</w:t>
      </w:r>
    </w:p>
    <w:p w14:paraId="0FB59F84" w14:textId="54BF84A3" w:rsidR="00CD0052" w:rsidRPr="00186E6F" w:rsidRDefault="00251D39">
      <w:pPr>
        <w:pStyle w:val="Body"/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This warranty declaration can only be used for the following feed types and transactions:</w:t>
      </w:r>
    </w:p>
    <w:tbl>
      <w:tblPr>
        <w:tblW w:w="1045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6"/>
        <w:gridCol w:w="3297"/>
        <w:gridCol w:w="6048"/>
      </w:tblGrid>
      <w:tr w:rsidR="00CD0052" w:rsidRPr="00186E6F" w14:paraId="33D75FC0" w14:textId="77777777" w:rsidTr="00186E6F">
        <w:trPr>
          <w:trHeight w:val="6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4EB0" w14:textId="77777777" w:rsidR="00CD0052" w:rsidRPr="00186E6F" w:rsidRDefault="00251D39">
            <w:pPr>
              <w:pStyle w:val="Body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Scheme member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9791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Feed type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8985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Who needs to use it</w:t>
            </w:r>
          </w:p>
        </w:tc>
      </w:tr>
      <w:tr w:rsidR="00CD0052" w:rsidRPr="00186E6F" w14:paraId="755BD2BD" w14:textId="77777777" w:rsidTr="00186E6F">
        <w:trPr>
          <w:trHeight w:val="21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1793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Beef and Lamb, Dairy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3F8A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Forages (hay, silage)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6282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Merchants (farmers trading these products do not need it)</w:t>
            </w:r>
          </w:p>
        </w:tc>
      </w:tr>
      <w:tr w:rsidR="00CD0052" w:rsidRPr="00186E6F" w14:paraId="26B45119" w14:textId="77777777" w:rsidTr="00186E6F">
        <w:trPr>
          <w:trHeight w:val="2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A1BB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738D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Cereals and pulses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C249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Non assured growers (assured growers use the grain passport)</w:t>
            </w:r>
          </w:p>
        </w:tc>
      </w:tr>
      <w:tr w:rsidR="00CD0052" w:rsidRPr="00186E6F" w14:paraId="049C76BE" w14:textId="77777777" w:rsidTr="00186E6F">
        <w:trPr>
          <w:trHeight w:val="4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F92E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5664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Fruit, vegetables (including lifted roots)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1DC2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Assured and </w:t>
            </w:r>
            <w:proofErr w:type="spell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non assured</w:t>
            </w:r>
            <w:proofErr w:type="spell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growers</w:t>
            </w:r>
          </w:p>
        </w:tc>
      </w:tr>
      <w:tr w:rsidR="00CD0052" w:rsidRPr="00186E6F" w14:paraId="3FD3B44D" w14:textId="77777777" w:rsidTr="00186E6F">
        <w:trPr>
          <w:trHeight w:val="4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13A5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5265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Surplus materials (bought-in by the selling farmer)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C209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Only applicable to feeds genuinely in surplus (</w:t>
            </w:r>
            <w:proofErr w:type="gram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i.e.</w:t>
            </w:r>
            <w:proofErr w:type="gram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not bought in with the intent of resale)</w:t>
            </w:r>
          </w:p>
        </w:tc>
      </w:tr>
      <w:tr w:rsidR="00CD0052" w:rsidRPr="00186E6F" w14:paraId="349BA9FB" w14:textId="77777777" w:rsidTr="00186E6F">
        <w:trPr>
          <w:trHeight w:val="41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D06E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Pigs, Poultry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D95D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Fruit and vegetables not covered by an assurance scheme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909D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Assured and </w:t>
            </w:r>
            <w:proofErr w:type="spell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non assured</w:t>
            </w:r>
            <w:proofErr w:type="spell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growers</w:t>
            </w:r>
          </w:p>
        </w:tc>
      </w:tr>
      <w:tr w:rsidR="00CD0052" w:rsidRPr="00186E6F" w14:paraId="61CC6FA0" w14:textId="77777777" w:rsidTr="00186E6F">
        <w:trPr>
          <w:trHeight w:val="41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DEF2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BECF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Surplus materials (bought-in or grown by the selling farmer)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DD53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Only applicable to feeds genuinely in surplus (</w:t>
            </w:r>
            <w:proofErr w:type="gram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i.e.</w:t>
            </w:r>
            <w:proofErr w:type="gram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not bought in with the intent of resale)</w:t>
            </w:r>
          </w:p>
        </w:tc>
      </w:tr>
    </w:tbl>
    <w:p w14:paraId="03A6A11E" w14:textId="77777777" w:rsidR="00A26759" w:rsidRPr="00186E6F" w:rsidRDefault="00A26759">
      <w:pPr>
        <w:pStyle w:val="Body"/>
        <w:rPr>
          <w:rFonts w:ascii="Avenir Next LT Pro Light" w:hAnsi="Avenir Next LT Pro Light"/>
          <w:sz w:val="20"/>
          <w:szCs w:val="20"/>
        </w:rPr>
      </w:pPr>
    </w:p>
    <w:p w14:paraId="0CA8AAEF" w14:textId="2A7FA543" w:rsidR="00CD0052" w:rsidRPr="00186E6F" w:rsidRDefault="00251D39" w:rsidP="00A26759">
      <w:pPr>
        <w:pStyle w:val="Body"/>
        <w:jc w:val="center"/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This warranty declaration CANNOT be used to cover any feed materials bought with the intent of re-sale. Members operating as such must register as a merchant or compounder and be a member of an appropriate assurance scheme.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2"/>
        <w:gridCol w:w="3231"/>
        <w:gridCol w:w="692"/>
        <w:gridCol w:w="1961"/>
        <w:gridCol w:w="2623"/>
      </w:tblGrid>
      <w:tr w:rsidR="00CD0052" w:rsidRPr="00186E6F" w14:paraId="7C148012" w14:textId="77777777">
        <w:trPr>
          <w:trHeight w:val="39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24BD8" w14:textId="77777777" w:rsidR="00CD0052" w:rsidRPr="00186E6F" w:rsidRDefault="00251D39">
            <w:pPr>
              <w:pStyle w:val="Body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Feed Supplier Details</w:t>
            </w:r>
          </w:p>
        </w:tc>
      </w:tr>
      <w:tr w:rsidR="00CD0052" w:rsidRPr="00186E6F" w14:paraId="4BC9CFBD" w14:textId="77777777">
        <w:trPr>
          <w:trHeight w:val="39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343E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F22F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21EA8867" w14:textId="77777777">
        <w:trPr>
          <w:trHeight w:val="391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5743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5167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2FE3355E" w14:textId="77777777">
        <w:trPr>
          <w:trHeight w:val="39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A2CC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3B9B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9ECC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4CAC2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51F62562" w14:textId="77777777">
        <w:trPr>
          <w:trHeight w:val="42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162A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Recipient Farmer Details</w:t>
            </w:r>
          </w:p>
        </w:tc>
      </w:tr>
      <w:tr w:rsidR="00CD0052" w:rsidRPr="00186E6F" w14:paraId="4276CC67" w14:textId="77777777">
        <w:trPr>
          <w:trHeight w:val="39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F3C5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BE3C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5A6FD925" w14:textId="77777777">
        <w:trPr>
          <w:trHeight w:val="391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65A1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C601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6D023A6F" w14:textId="77777777">
        <w:trPr>
          <w:trHeight w:val="391"/>
        </w:trPr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56E8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BC6D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79A4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4C76" w14:textId="77777777" w:rsidR="00CD0052" w:rsidRPr="00186E6F" w:rsidRDefault="00CD0052">
            <w:pPr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CD0052" w:rsidRPr="00186E6F" w14:paraId="00757F29" w14:textId="77777777">
        <w:trPr>
          <w:trHeight w:val="1705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A000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Feed Supplied:</w:t>
            </w:r>
          </w:p>
          <w:p w14:paraId="596ED439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0BD07FB4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58BFCC91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5117CF03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196D74FE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* </w:t>
            </w:r>
            <w:proofErr w:type="gram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if</w:t>
            </w:r>
            <w:proofErr w:type="gram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feed supplied is surplus to requirements details of its source are also provided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F204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Date:</w:t>
            </w:r>
          </w:p>
          <w:p w14:paraId="58AA50B4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18E6EDA6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E37AE20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92003FF" w14:textId="77777777" w:rsidR="00CD0052" w:rsidRPr="00186E6F" w:rsidRDefault="00CD0052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0C464FF1" w14:textId="77777777" w:rsidR="00CD0052" w:rsidRPr="00186E6F" w:rsidRDefault="00251D39">
            <w:pPr>
              <w:pStyle w:val="Body"/>
              <w:spacing w:after="0" w:line="24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186E6F">
              <w:rPr>
                <w:rFonts w:ascii="Avenir Next LT Pro Light" w:hAnsi="Avenir Next LT Pro Light"/>
                <w:sz w:val="20"/>
                <w:szCs w:val="20"/>
              </w:rPr>
              <w:t>*</w:t>
            </w:r>
            <w:proofErr w:type="gramStart"/>
            <w:r w:rsidRPr="00186E6F">
              <w:rPr>
                <w:rFonts w:ascii="Avenir Next LT Pro Light" w:hAnsi="Avenir Next LT Pro Light"/>
                <w:sz w:val="20"/>
                <w:szCs w:val="20"/>
              </w:rPr>
              <w:t>validity</w:t>
            </w:r>
            <w:proofErr w:type="gramEnd"/>
            <w:r w:rsidRPr="00186E6F">
              <w:rPr>
                <w:rFonts w:ascii="Avenir Next LT Pro Light" w:hAnsi="Avenir Next LT Pro Light"/>
                <w:sz w:val="20"/>
                <w:szCs w:val="20"/>
              </w:rPr>
              <w:t xml:space="preserve"> of the declaration extends for 12 months for deliveries of the same material</w:t>
            </w:r>
          </w:p>
        </w:tc>
      </w:tr>
    </w:tbl>
    <w:p w14:paraId="369BFA9F" w14:textId="77777777" w:rsidR="00CD0052" w:rsidRPr="00186E6F" w:rsidRDefault="00CD0052">
      <w:pPr>
        <w:pStyle w:val="Body"/>
        <w:widowControl w:val="0"/>
        <w:spacing w:line="240" w:lineRule="auto"/>
        <w:rPr>
          <w:rFonts w:ascii="Avenir Next LT Pro Light" w:hAnsi="Avenir Next LT Pro Light"/>
          <w:sz w:val="20"/>
          <w:szCs w:val="20"/>
        </w:rPr>
      </w:pPr>
    </w:p>
    <w:p w14:paraId="18EA7E7B" w14:textId="77777777" w:rsidR="00CD0052" w:rsidRPr="00186E6F" w:rsidRDefault="00CD0052">
      <w:pPr>
        <w:pStyle w:val="Body"/>
        <w:rPr>
          <w:rFonts w:ascii="Avenir Next LT Pro Light" w:hAnsi="Avenir Next LT Pro Light"/>
          <w:sz w:val="20"/>
          <w:szCs w:val="20"/>
        </w:rPr>
      </w:pPr>
    </w:p>
    <w:p w14:paraId="7702F605" w14:textId="77777777" w:rsidR="00CD0052" w:rsidRPr="00186E6F" w:rsidRDefault="00251D39">
      <w:pPr>
        <w:pStyle w:val="Body"/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 xml:space="preserve">By signing this </w:t>
      </w:r>
      <w:proofErr w:type="gramStart"/>
      <w:r w:rsidRPr="00186E6F">
        <w:rPr>
          <w:rFonts w:ascii="Avenir Next LT Pro Light" w:hAnsi="Avenir Next LT Pro Light"/>
          <w:sz w:val="20"/>
          <w:szCs w:val="20"/>
        </w:rPr>
        <w:t>declaration</w:t>
      </w:r>
      <w:proofErr w:type="gramEnd"/>
      <w:r w:rsidRPr="00186E6F">
        <w:rPr>
          <w:rFonts w:ascii="Avenir Next LT Pro Light" w:hAnsi="Avenir Next LT Pro Light"/>
          <w:sz w:val="20"/>
          <w:szCs w:val="20"/>
        </w:rPr>
        <w:t xml:space="preserve"> you are agreeing with the following statements:</w:t>
      </w:r>
    </w:p>
    <w:p w14:paraId="47A506A4" w14:textId="77777777" w:rsidR="00CD0052" w:rsidRPr="00186E6F" w:rsidRDefault="00251D39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This feed is suitable for consumption by livestock and is considered wholesome and free from any known contaminants</w:t>
      </w:r>
    </w:p>
    <w:p w14:paraId="20FC9FEA" w14:textId="77777777" w:rsidR="00CD0052" w:rsidRPr="00186E6F" w:rsidRDefault="00251D39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 xml:space="preserve">Legal requirements, </w:t>
      </w:r>
      <w:proofErr w:type="gramStart"/>
      <w:r w:rsidRPr="00186E6F">
        <w:rPr>
          <w:rFonts w:ascii="Avenir Next LT Pro Light" w:hAnsi="Avenir Next LT Pro Light"/>
          <w:sz w:val="20"/>
          <w:szCs w:val="20"/>
        </w:rPr>
        <w:t>in particular those</w:t>
      </w:r>
      <w:proofErr w:type="gramEnd"/>
      <w:r w:rsidRPr="00186E6F">
        <w:rPr>
          <w:rFonts w:ascii="Avenir Next LT Pro Light" w:hAnsi="Avenir Next LT Pro Light"/>
          <w:sz w:val="20"/>
          <w:szCs w:val="20"/>
        </w:rPr>
        <w:t xml:space="preserve"> of the EC Feed Hygiene Regulation (183/2005) and relevant UK Animal Feed Regulations, have been adhered to in the production and supply of this feed. Specific obligations include:</w:t>
      </w:r>
    </w:p>
    <w:p w14:paraId="168FA1C9" w14:textId="77777777" w:rsidR="00CD0052" w:rsidRPr="00186E6F" w:rsidRDefault="00251D39">
      <w:pPr>
        <w:pStyle w:val="ListParagraph"/>
        <w:numPr>
          <w:ilvl w:val="1"/>
          <w:numId w:val="2"/>
        </w:numPr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The business is appropriately registered with the Local Authority</w:t>
      </w:r>
    </w:p>
    <w:p w14:paraId="1F3E6454" w14:textId="77777777" w:rsidR="00CD0052" w:rsidRPr="00186E6F" w:rsidRDefault="00251D39">
      <w:pPr>
        <w:pStyle w:val="ListParagraph"/>
        <w:numPr>
          <w:ilvl w:val="1"/>
          <w:numId w:val="2"/>
        </w:numPr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The feed has been stored, handled and transported so that the risk of contamination has been minimised and hygiene standards maintained at a level which is appropriate for materials entering the feed</w:t>
      </w:r>
      <w:proofErr w:type="gramStart"/>
      <w:r w:rsidRPr="00186E6F">
        <w:rPr>
          <w:rFonts w:ascii="Avenir Next LT Pro Light" w:hAnsi="Avenir Next LT Pro Light"/>
          <w:sz w:val="20"/>
          <w:szCs w:val="20"/>
        </w:rPr>
        <w:t>/  food</w:t>
      </w:r>
      <w:proofErr w:type="gramEnd"/>
      <w:r w:rsidRPr="00186E6F">
        <w:rPr>
          <w:rFonts w:ascii="Avenir Next LT Pro Light" w:hAnsi="Avenir Next LT Pro Light"/>
          <w:sz w:val="20"/>
          <w:szCs w:val="20"/>
        </w:rPr>
        <w:t xml:space="preserve"> chain</w:t>
      </w:r>
    </w:p>
    <w:p w14:paraId="379BA8DB" w14:textId="77777777" w:rsidR="00CD0052" w:rsidRPr="00186E6F" w:rsidRDefault="00251D39">
      <w:pPr>
        <w:pStyle w:val="ListParagraph"/>
        <w:numPr>
          <w:ilvl w:val="1"/>
          <w:numId w:val="2"/>
        </w:numPr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All requirements relating to record keeping and labelling have been complied with</w:t>
      </w:r>
    </w:p>
    <w:p w14:paraId="69A9B831" w14:textId="77777777" w:rsidR="00CD0052" w:rsidRPr="00186E6F" w:rsidRDefault="00CD0052">
      <w:pPr>
        <w:pStyle w:val="ListParagraph"/>
        <w:ind w:left="1440"/>
        <w:rPr>
          <w:rFonts w:ascii="Avenir Next LT Pro Light" w:hAnsi="Avenir Next LT Pro Light"/>
          <w:sz w:val="20"/>
          <w:szCs w:val="20"/>
        </w:rPr>
      </w:pPr>
    </w:p>
    <w:p w14:paraId="2F0C1973" w14:textId="77777777" w:rsidR="00CD0052" w:rsidRPr="00186E6F" w:rsidRDefault="00CD0052">
      <w:pPr>
        <w:pStyle w:val="Body"/>
        <w:ind w:left="720"/>
        <w:rPr>
          <w:rFonts w:ascii="Avenir Next LT Pro Light" w:hAnsi="Avenir Next LT Pro Light"/>
          <w:sz w:val="20"/>
          <w:szCs w:val="20"/>
        </w:rPr>
      </w:pPr>
    </w:p>
    <w:p w14:paraId="7E392EF5" w14:textId="77777777" w:rsidR="00CD0052" w:rsidRPr="00186E6F" w:rsidRDefault="00251D39">
      <w:pPr>
        <w:pStyle w:val="Body"/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</w:rPr>
        <w:t>Feed Supplier Signature: ………………………………………………………………………………………</w:t>
      </w:r>
      <w:proofErr w:type="gramStart"/>
      <w:r w:rsidRPr="00186E6F">
        <w:rPr>
          <w:rFonts w:ascii="Avenir Next LT Pro Light" w:hAnsi="Avenir Next LT Pro Light"/>
          <w:sz w:val="20"/>
          <w:szCs w:val="20"/>
        </w:rPr>
        <w:t>…..</w:t>
      </w:r>
      <w:proofErr w:type="gramEnd"/>
    </w:p>
    <w:p w14:paraId="72CB7991" w14:textId="77777777" w:rsidR="00CD0052" w:rsidRPr="00186E6F" w:rsidRDefault="00CD0052">
      <w:pPr>
        <w:pStyle w:val="Body"/>
        <w:rPr>
          <w:rFonts w:ascii="Avenir Next LT Pro Light" w:hAnsi="Avenir Next LT Pro Light"/>
          <w:sz w:val="20"/>
          <w:szCs w:val="20"/>
        </w:rPr>
      </w:pPr>
    </w:p>
    <w:p w14:paraId="0303A697" w14:textId="77777777" w:rsidR="00CD0052" w:rsidRPr="00186E6F" w:rsidRDefault="00251D39">
      <w:pPr>
        <w:pStyle w:val="Body"/>
        <w:rPr>
          <w:rFonts w:ascii="Avenir Next LT Pro Light" w:hAnsi="Avenir Next LT Pro Light"/>
          <w:sz w:val="20"/>
          <w:szCs w:val="20"/>
        </w:rPr>
      </w:pPr>
      <w:r w:rsidRPr="00186E6F">
        <w:rPr>
          <w:rFonts w:ascii="Avenir Next LT Pro Light" w:hAnsi="Avenir Next LT Pro Light"/>
          <w:sz w:val="20"/>
          <w:szCs w:val="20"/>
          <w:lang w:val="de-DE"/>
        </w:rPr>
        <w:t xml:space="preserve">Print Name: </w:t>
      </w:r>
      <w:r w:rsidRPr="00186E6F">
        <w:rPr>
          <w:rFonts w:ascii="Avenir Next LT Pro Light" w:hAnsi="Avenir Next LT Pro Light"/>
          <w:sz w:val="20"/>
          <w:szCs w:val="20"/>
        </w:rPr>
        <w:t>………………………………………………………………………………………………………………</w:t>
      </w:r>
    </w:p>
    <w:sectPr w:rsidR="00CD0052" w:rsidRPr="00186E6F">
      <w:footerReference w:type="default" r:id="rId12"/>
      <w:pgSz w:w="11900" w:h="16840"/>
      <w:pgMar w:top="993" w:right="849" w:bottom="993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73A2" w14:textId="77777777" w:rsidR="00BB2963" w:rsidRDefault="00BB2963">
      <w:r>
        <w:separator/>
      </w:r>
    </w:p>
  </w:endnote>
  <w:endnote w:type="continuationSeparator" w:id="0">
    <w:p w14:paraId="3CA6C68A" w14:textId="77777777" w:rsidR="00BB2963" w:rsidRDefault="00BB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5CA8" w14:textId="0767A71B" w:rsidR="00CD0052" w:rsidRDefault="00251D3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2</w:t>
    </w:r>
    <w:r>
      <w:tab/>
    </w:r>
    <w:r>
      <w:tab/>
      <w:t>© Assured Food Standards 20</w:t>
    </w:r>
    <w:r w:rsidR="00EA48E0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99A" w14:textId="77777777" w:rsidR="00BB2963" w:rsidRDefault="00BB2963">
      <w:r>
        <w:separator/>
      </w:r>
    </w:p>
  </w:footnote>
  <w:footnote w:type="continuationSeparator" w:id="0">
    <w:p w14:paraId="061C9A46" w14:textId="77777777" w:rsidR="00BB2963" w:rsidRDefault="00BB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3BD2"/>
    <w:multiLevelType w:val="hybridMultilevel"/>
    <w:tmpl w:val="494E8948"/>
    <w:numStyleLink w:val="ImportedStyle1"/>
  </w:abstractNum>
  <w:abstractNum w:abstractNumId="1" w15:restartNumberingAfterBreak="0">
    <w:nsid w:val="6E7B2679"/>
    <w:multiLevelType w:val="hybridMultilevel"/>
    <w:tmpl w:val="494E8948"/>
    <w:styleLink w:val="ImportedStyle1"/>
    <w:lvl w:ilvl="0" w:tplc="27A06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26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2C5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4CA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88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666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6472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84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CE5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52"/>
    <w:rsid w:val="00186E6F"/>
    <w:rsid w:val="00251D39"/>
    <w:rsid w:val="006F0E30"/>
    <w:rsid w:val="00A26759"/>
    <w:rsid w:val="00BB2963"/>
    <w:rsid w:val="00CD0052"/>
    <w:rsid w:val="00E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1B22"/>
  <w15:docId w15:val="{B3406496-5389-4494-88F1-4627B992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4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2656U7WV7JRA-391951906-178091</_dlc_DocId>
    <_dlc_DocIdUrl xmlns="ecc483dc-1635-47af-8d32-28c7122e27c1">
      <Url>https://442076303320.sharepoint.com/sites/SharedDrive/_layouts/15/DocIdRedir.aspx?ID=2656U7WV7JRA-391951906-178091</Url>
      <Description>2656U7WV7JRA-391951906-178091</Description>
    </_dlc_DocIdUrl>
  </documentManagement>
</p:properties>
</file>

<file path=customXml/itemProps1.xml><?xml version="1.0" encoding="utf-8"?>
<ds:datastoreItem xmlns:ds="http://schemas.openxmlformats.org/officeDocument/2006/customXml" ds:itemID="{496F1881-7D03-4987-B14C-384F0814E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7F4C1-5303-4587-A132-0DAF513C98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944C34-200A-4B16-9D87-B598AE62A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1816F-C400-4659-8268-D13CCB19284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McDowell</cp:lastModifiedBy>
  <cp:revision>5</cp:revision>
  <dcterms:created xsi:type="dcterms:W3CDTF">2021-03-02T10:35:00Z</dcterms:created>
  <dcterms:modified xsi:type="dcterms:W3CDTF">2021-09-23T16:45:00Z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2b46b6c0-c847-4f04-8745-fd11ec1c3888</vt:lpwstr>
  </property>
</Properties>
</file>