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C10D" w14:textId="1A061ED7" w:rsidR="00402E82" w:rsidRPr="000C38D9" w:rsidRDefault="00402E82" w:rsidP="00606D80">
      <w:pPr>
        <w:jc w:val="center"/>
        <w:rPr>
          <w:rFonts w:ascii="Avenir Next LT Pro Light" w:hAnsi="Avenir Next LT Pro Light"/>
          <w:b/>
        </w:rPr>
      </w:pPr>
      <w:r w:rsidRPr="000C38D9">
        <w:rPr>
          <w:rFonts w:ascii="Avenir Next LT Pro Light" w:hAnsi="Avenir Next LT Pro Light"/>
          <w:b/>
        </w:rPr>
        <w:t>Mass Balance Calculation</w:t>
      </w:r>
    </w:p>
    <w:p w14:paraId="10660211" w14:textId="77777777" w:rsidR="00402E82" w:rsidRPr="000C38D9" w:rsidRDefault="00402E82" w:rsidP="00402E82">
      <w:pPr>
        <w:jc w:val="both"/>
        <w:rPr>
          <w:rFonts w:ascii="Avenir Next LT Pro Light" w:hAnsi="Avenir Next LT Pro Light"/>
          <w:b/>
        </w:rPr>
      </w:pPr>
    </w:p>
    <w:p w14:paraId="61AF40EC" w14:textId="055F78B2" w:rsidR="00C12A0A" w:rsidRDefault="000277FA" w:rsidP="00EE531B">
      <w:pPr>
        <w:jc w:val="both"/>
        <w:rPr>
          <w:rFonts w:ascii="Avenir Next LT Pro Light" w:hAnsi="Avenir Next LT Pro Light"/>
          <w:sz w:val="22"/>
          <w:szCs w:val="22"/>
        </w:rPr>
      </w:pPr>
      <w:r w:rsidRPr="000C38D9">
        <w:rPr>
          <w:rFonts w:ascii="Avenir Next LT Pro Light" w:hAnsi="Avenir Next LT Pro Light"/>
          <w:sz w:val="22"/>
          <w:szCs w:val="22"/>
        </w:rPr>
        <w:t>A mass balance calculation</w:t>
      </w:r>
      <w:r w:rsidR="00E6746A" w:rsidRPr="000C38D9">
        <w:rPr>
          <w:rFonts w:ascii="Avenir Next LT Pro Light" w:hAnsi="Avenir Next LT Pro Light"/>
          <w:sz w:val="22"/>
          <w:szCs w:val="22"/>
        </w:rPr>
        <w:t xml:space="preserve"> shall</w:t>
      </w:r>
      <w:r w:rsidRPr="000C38D9">
        <w:rPr>
          <w:rFonts w:ascii="Avenir Next LT Pro Light" w:hAnsi="Avenir Next LT Pro Light"/>
          <w:sz w:val="22"/>
          <w:szCs w:val="22"/>
        </w:rPr>
        <w:t xml:space="preserve"> be completed</w:t>
      </w:r>
      <w:r w:rsidR="00E6746A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Pr="000C38D9">
        <w:rPr>
          <w:rFonts w:ascii="Avenir Next LT Pro Light" w:hAnsi="Avenir Next LT Pro Light"/>
          <w:sz w:val="22"/>
          <w:szCs w:val="22"/>
        </w:rPr>
        <w:t xml:space="preserve">in conjunction with a product </w:t>
      </w:r>
      <w:r w:rsidR="00CA0865" w:rsidRPr="000C38D9">
        <w:rPr>
          <w:rFonts w:ascii="Avenir Next LT Pro Light" w:hAnsi="Avenir Next LT Pro Light"/>
          <w:sz w:val="22"/>
          <w:szCs w:val="22"/>
        </w:rPr>
        <w:t>recall test</w:t>
      </w:r>
      <w:r w:rsidR="00CB50B8" w:rsidRPr="000C38D9">
        <w:rPr>
          <w:rFonts w:ascii="Avenir Next LT Pro Light" w:hAnsi="Avenir Next LT Pro Light"/>
          <w:sz w:val="22"/>
          <w:szCs w:val="22"/>
        </w:rPr>
        <w:t xml:space="preserve"> to demonstrate that </w:t>
      </w:r>
      <w:r w:rsidR="009872A8" w:rsidRPr="000C38D9">
        <w:rPr>
          <w:rFonts w:ascii="Avenir Next LT Pro Light" w:hAnsi="Avenir Next LT Pro Light"/>
          <w:sz w:val="22"/>
          <w:szCs w:val="22"/>
        </w:rPr>
        <w:t xml:space="preserve">all </w:t>
      </w:r>
      <w:r w:rsidR="00602FC3" w:rsidRPr="000C38D9">
        <w:rPr>
          <w:rFonts w:ascii="Avenir Next LT Pro Light" w:hAnsi="Avenir Next LT Pro Light"/>
          <w:sz w:val="22"/>
          <w:szCs w:val="22"/>
        </w:rPr>
        <w:t xml:space="preserve">outloads </w:t>
      </w:r>
      <w:r w:rsidR="00F16F35" w:rsidRPr="000C38D9">
        <w:rPr>
          <w:rFonts w:ascii="Avenir Next LT Pro Light" w:hAnsi="Avenir Next LT Pro Light"/>
          <w:sz w:val="22"/>
          <w:szCs w:val="22"/>
        </w:rPr>
        <w:t>associated with</w:t>
      </w:r>
      <w:r w:rsidR="00602FC3" w:rsidRPr="000C38D9">
        <w:rPr>
          <w:rFonts w:ascii="Avenir Next LT Pro Light" w:hAnsi="Avenir Next LT Pro Light"/>
          <w:sz w:val="22"/>
          <w:szCs w:val="22"/>
        </w:rPr>
        <w:t xml:space="preserve"> a</w:t>
      </w:r>
      <w:r w:rsidR="00F16F35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916536">
        <w:rPr>
          <w:rFonts w:ascii="Avenir Next LT Pro Light" w:hAnsi="Avenir Next LT Pro Light"/>
          <w:sz w:val="22"/>
          <w:szCs w:val="22"/>
        </w:rPr>
        <w:t>specific</w:t>
      </w:r>
      <w:r w:rsidR="00FF0C13">
        <w:rPr>
          <w:rFonts w:ascii="Avenir Next LT Pro Light" w:hAnsi="Avenir Next LT Pro Light"/>
          <w:sz w:val="22"/>
          <w:szCs w:val="22"/>
        </w:rPr>
        <w:t xml:space="preserve"> lot or</w:t>
      </w:r>
      <w:r w:rsidR="00916536">
        <w:rPr>
          <w:rFonts w:ascii="Avenir Next LT Pro Light" w:hAnsi="Avenir Next LT Pro Light"/>
          <w:sz w:val="22"/>
          <w:szCs w:val="22"/>
        </w:rPr>
        <w:t xml:space="preserve"> </w:t>
      </w:r>
      <w:r w:rsidR="00602FC3" w:rsidRPr="000C38D9">
        <w:rPr>
          <w:rFonts w:ascii="Avenir Next LT Pro Light" w:hAnsi="Avenir Next LT Pro Light"/>
          <w:sz w:val="22"/>
          <w:szCs w:val="22"/>
        </w:rPr>
        <w:t>batch of product can be accounted for</w:t>
      </w:r>
      <w:r w:rsidR="00A11DFF" w:rsidRPr="000C38D9">
        <w:rPr>
          <w:rFonts w:ascii="Avenir Next LT Pro Light" w:hAnsi="Avenir Next LT Pro Light"/>
          <w:sz w:val="22"/>
          <w:szCs w:val="22"/>
        </w:rPr>
        <w:t>.</w:t>
      </w:r>
      <w:r w:rsidR="00A22AD7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A11DFF" w:rsidRPr="000C38D9">
        <w:rPr>
          <w:rFonts w:ascii="Avenir Next LT Pro Light" w:hAnsi="Avenir Next LT Pro Light"/>
          <w:sz w:val="22"/>
          <w:szCs w:val="22"/>
        </w:rPr>
        <w:t>E</w:t>
      </w:r>
      <w:r w:rsidR="003F5D6D" w:rsidRPr="000C38D9">
        <w:rPr>
          <w:rFonts w:ascii="Avenir Next LT Pro Light" w:hAnsi="Avenir Next LT Pro Light"/>
          <w:sz w:val="22"/>
          <w:szCs w:val="22"/>
        </w:rPr>
        <w:t xml:space="preserve">ach outload </w:t>
      </w:r>
      <w:r w:rsidR="00A11DFF" w:rsidRPr="000C38D9">
        <w:rPr>
          <w:rFonts w:ascii="Avenir Next LT Pro Light" w:hAnsi="Avenir Next LT Pro Light"/>
          <w:sz w:val="22"/>
          <w:szCs w:val="22"/>
        </w:rPr>
        <w:t>shall be</w:t>
      </w:r>
      <w:r w:rsidR="003F5D6D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A22AD7" w:rsidRPr="000C38D9">
        <w:rPr>
          <w:rFonts w:ascii="Avenir Next LT Pro Light" w:hAnsi="Avenir Next LT Pro Light"/>
          <w:sz w:val="22"/>
          <w:szCs w:val="22"/>
        </w:rPr>
        <w:t>connected to</w:t>
      </w:r>
      <w:r w:rsidR="002F19BA" w:rsidRPr="000C38D9">
        <w:rPr>
          <w:rFonts w:ascii="Avenir Next LT Pro Light" w:hAnsi="Avenir Next LT Pro Light"/>
          <w:sz w:val="22"/>
          <w:szCs w:val="22"/>
        </w:rPr>
        <w:t xml:space="preserve"> a</w:t>
      </w:r>
      <w:r w:rsidR="00A22AD7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3B64C5" w:rsidRPr="000C38D9">
        <w:rPr>
          <w:rFonts w:ascii="Avenir Next LT Pro Light" w:hAnsi="Avenir Next LT Pro Light"/>
          <w:sz w:val="22"/>
          <w:szCs w:val="22"/>
        </w:rPr>
        <w:t>customer or</w:t>
      </w:r>
      <w:r w:rsidR="00A22AD7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2C553B" w:rsidRPr="000C38D9">
        <w:rPr>
          <w:rFonts w:ascii="Avenir Next LT Pro Light" w:hAnsi="Avenir Next LT Pro Light"/>
          <w:sz w:val="22"/>
          <w:szCs w:val="22"/>
        </w:rPr>
        <w:t>other</w:t>
      </w:r>
      <w:r w:rsidR="00A22AD7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F55F2A" w:rsidRPr="000C38D9">
        <w:rPr>
          <w:rFonts w:ascii="Avenir Next LT Pro Light" w:hAnsi="Avenir Next LT Pro Light"/>
          <w:sz w:val="22"/>
          <w:szCs w:val="22"/>
        </w:rPr>
        <w:t xml:space="preserve">destination </w:t>
      </w:r>
      <w:r w:rsidR="00447BF2">
        <w:rPr>
          <w:rFonts w:ascii="Avenir Next LT Pro Light" w:hAnsi="Avenir Next LT Pro Light"/>
          <w:sz w:val="22"/>
          <w:szCs w:val="22"/>
        </w:rPr>
        <w:t>(</w:t>
      </w:r>
      <w:proofErr w:type="gramStart"/>
      <w:r w:rsidR="00F55F2A" w:rsidRPr="000C38D9">
        <w:rPr>
          <w:rFonts w:ascii="Avenir Next LT Pro Light" w:hAnsi="Avenir Next LT Pro Light"/>
          <w:sz w:val="22"/>
          <w:szCs w:val="22"/>
        </w:rPr>
        <w:t>e</w:t>
      </w:r>
      <w:r w:rsidR="005C0EEB" w:rsidRPr="000C38D9">
        <w:rPr>
          <w:rFonts w:ascii="Avenir Next LT Pro Light" w:hAnsi="Avenir Next LT Pro Light"/>
          <w:sz w:val="22"/>
          <w:szCs w:val="22"/>
        </w:rPr>
        <w:t>.</w:t>
      </w:r>
      <w:r w:rsidR="00F55F2A" w:rsidRPr="000C38D9">
        <w:rPr>
          <w:rFonts w:ascii="Avenir Next LT Pro Light" w:hAnsi="Avenir Next LT Pro Light"/>
          <w:sz w:val="22"/>
          <w:szCs w:val="22"/>
        </w:rPr>
        <w:t>g</w:t>
      </w:r>
      <w:r w:rsidR="005C0EEB" w:rsidRPr="000C38D9">
        <w:rPr>
          <w:rFonts w:ascii="Avenir Next LT Pro Light" w:hAnsi="Avenir Next LT Pro Light"/>
          <w:sz w:val="22"/>
          <w:szCs w:val="22"/>
        </w:rPr>
        <w:t>.</w:t>
      </w:r>
      <w:proofErr w:type="gramEnd"/>
      <w:r w:rsidR="00F55F2A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5C0EEB" w:rsidRPr="000C38D9">
        <w:rPr>
          <w:rFonts w:ascii="Avenir Next LT Pro Light" w:hAnsi="Avenir Next LT Pro Light"/>
          <w:sz w:val="22"/>
          <w:szCs w:val="22"/>
        </w:rPr>
        <w:t>animal feed</w:t>
      </w:r>
      <w:r w:rsidR="002F19BA" w:rsidRPr="000C38D9">
        <w:rPr>
          <w:rFonts w:ascii="Avenir Next LT Pro Light" w:hAnsi="Avenir Next LT Pro Light"/>
          <w:sz w:val="22"/>
          <w:szCs w:val="22"/>
        </w:rPr>
        <w:t>)</w:t>
      </w:r>
      <w:r w:rsidR="00602FC3" w:rsidRPr="000C38D9">
        <w:rPr>
          <w:rFonts w:ascii="Avenir Next LT Pro Light" w:hAnsi="Avenir Next LT Pro Light"/>
          <w:sz w:val="22"/>
          <w:szCs w:val="22"/>
        </w:rPr>
        <w:t xml:space="preserve"> and</w:t>
      </w:r>
      <w:r w:rsidR="00D25EF7" w:rsidRPr="000C38D9">
        <w:rPr>
          <w:rFonts w:ascii="Avenir Next LT Pro Light" w:hAnsi="Avenir Next LT Pro Light"/>
          <w:sz w:val="22"/>
          <w:szCs w:val="22"/>
        </w:rPr>
        <w:t xml:space="preserve"> the total quantit</w:t>
      </w:r>
      <w:r w:rsidR="003F5D6D" w:rsidRPr="000C38D9">
        <w:rPr>
          <w:rFonts w:ascii="Avenir Next LT Pro Light" w:hAnsi="Avenir Next LT Pro Light"/>
          <w:sz w:val="22"/>
          <w:szCs w:val="22"/>
        </w:rPr>
        <w:t>y</w:t>
      </w:r>
      <w:r w:rsidR="00D25EF7" w:rsidRPr="000C38D9">
        <w:rPr>
          <w:rFonts w:ascii="Avenir Next LT Pro Light" w:hAnsi="Avenir Next LT Pro Light"/>
          <w:sz w:val="22"/>
          <w:szCs w:val="22"/>
        </w:rPr>
        <w:t xml:space="preserve"> of outgoing product</w:t>
      </w:r>
      <w:r w:rsidR="003B0274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3161C2" w:rsidRPr="000C38D9">
        <w:rPr>
          <w:rFonts w:ascii="Avenir Next LT Pro Light" w:hAnsi="Avenir Next LT Pro Light"/>
          <w:sz w:val="22"/>
          <w:szCs w:val="22"/>
        </w:rPr>
        <w:t>shall</w:t>
      </w:r>
      <w:r w:rsidR="003F5D6D" w:rsidRPr="000C38D9">
        <w:rPr>
          <w:rFonts w:ascii="Avenir Next LT Pro Light" w:hAnsi="Avenir Next LT Pro Light"/>
          <w:sz w:val="22"/>
          <w:szCs w:val="22"/>
        </w:rPr>
        <w:t xml:space="preserve"> be reconciled a</w:t>
      </w:r>
      <w:r w:rsidR="00EC466D" w:rsidRPr="000C38D9">
        <w:rPr>
          <w:rFonts w:ascii="Avenir Next LT Pro Light" w:hAnsi="Avenir Next LT Pro Light"/>
          <w:sz w:val="22"/>
          <w:szCs w:val="22"/>
        </w:rPr>
        <w:t>gainst</w:t>
      </w:r>
      <w:r w:rsidR="003F5D6D" w:rsidRPr="000C38D9">
        <w:rPr>
          <w:rFonts w:ascii="Avenir Next LT Pro Light" w:hAnsi="Avenir Next LT Pro Light"/>
          <w:sz w:val="22"/>
          <w:szCs w:val="22"/>
        </w:rPr>
        <w:t xml:space="preserve"> the</w:t>
      </w:r>
      <w:r w:rsidR="00402F7A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862E26">
        <w:rPr>
          <w:rFonts w:ascii="Avenir Next LT Pro Light" w:hAnsi="Avenir Next LT Pro Light"/>
          <w:sz w:val="22"/>
          <w:szCs w:val="22"/>
        </w:rPr>
        <w:t>total</w:t>
      </w:r>
      <w:r w:rsidR="00A11DFF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5C4A41" w:rsidRPr="000C38D9">
        <w:rPr>
          <w:rFonts w:ascii="Avenir Next LT Pro Light" w:hAnsi="Avenir Next LT Pro Light"/>
          <w:sz w:val="22"/>
          <w:szCs w:val="22"/>
        </w:rPr>
        <w:t>harvested</w:t>
      </w:r>
      <w:r w:rsidR="00862E26">
        <w:rPr>
          <w:rFonts w:ascii="Avenir Next LT Pro Light" w:hAnsi="Avenir Next LT Pro Light"/>
          <w:sz w:val="22"/>
          <w:szCs w:val="22"/>
        </w:rPr>
        <w:t xml:space="preserve"> yield</w:t>
      </w:r>
      <w:r w:rsidR="0049508E" w:rsidRPr="000C38D9">
        <w:rPr>
          <w:rFonts w:ascii="Avenir Next LT Pro Light" w:hAnsi="Avenir Next LT Pro Light"/>
          <w:sz w:val="22"/>
          <w:szCs w:val="22"/>
        </w:rPr>
        <w:t xml:space="preserve"> (minus waste).</w:t>
      </w:r>
      <w:r w:rsidR="00213C22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A07E7F">
        <w:rPr>
          <w:rFonts w:ascii="Avenir Next LT Pro Light" w:hAnsi="Avenir Next LT Pro Light"/>
          <w:sz w:val="22"/>
          <w:szCs w:val="22"/>
        </w:rPr>
        <w:t>E</w:t>
      </w:r>
      <w:r w:rsidR="00EE531B" w:rsidRPr="000C38D9">
        <w:rPr>
          <w:rFonts w:ascii="Avenir Next LT Pro Light" w:hAnsi="Avenir Next LT Pro Light"/>
          <w:sz w:val="22"/>
          <w:szCs w:val="22"/>
        </w:rPr>
        <w:t>stimates of harvested yield m</w:t>
      </w:r>
      <w:r w:rsidR="005B42A0" w:rsidRPr="000C38D9">
        <w:rPr>
          <w:rFonts w:ascii="Avenir Next LT Pro Light" w:hAnsi="Avenir Next LT Pro Light"/>
          <w:sz w:val="22"/>
          <w:szCs w:val="22"/>
        </w:rPr>
        <w:t xml:space="preserve">ay </w:t>
      </w:r>
      <w:r w:rsidR="004003E1" w:rsidRPr="000C38D9">
        <w:rPr>
          <w:rFonts w:ascii="Avenir Next LT Pro Light" w:hAnsi="Avenir Next LT Pro Light"/>
          <w:sz w:val="22"/>
          <w:szCs w:val="22"/>
        </w:rPr>
        <w:t>be used</w:t>
      </w:r>
      <w:r w:rsidR="00A07E7F">
        <w:rPr>
          <w:rFonts w:ascii="Avenir Next LT Pro Light" w:hAnsi="Avenir Next LT Pro Light"/>
          <w:sz w:val="22"/>
          <w:szCs w:val="22"/>
        </w:rPr>
        <w:t xml:space="preserve"> where </w:t>
      </w:r>
      <w:r w:rsidR="00C502F0">
        <w:rPr>
          <w:rFonts w:ascii="Avenir Next LT Pro Light" w:hAnsi="Avenir Next LT Pro Light"/>
          <w:sz w:val="22"/>
          <w:szCs w:val="22"/>
        </w:rPr>
        <w:t>necessary</w:t>
      </w:r>
      <w:r w:rsidR="00982B36" w:rsidRPr="000C38D9">
        <w:rPr>
          <w:rFonts w:ascii="Avenir Next LT Pro Light" w:hAnsi="Avenir Next LT Pro Light"/>
          <w:sz w:val="22"/>
          <w:szCs w:val="22"/>
        </w:rPr>
        <w:t>. W</w:t>
      </w:r>
      <w:r w:rsidR="00F9709D" w:rsidRPr="000C38D9">
        <w:rPr>
          <w:rFonts w:ascii="Avenir Next LT Pro Light" w:hAnsi="Avenir Next LT Pro Light"/>
          <w:sz w:val="22"/>
          <w:szCs w:val="22"/>
        </w:rPr>
        <w:t>here t</w:t>
      </w:r>
      <w:r w:rsidR="00A86C4B" w:rsidRPr="000C38D9">
        <w:rPr>
          <w:rFonts w:ascii="Avenir Next LT Pro Light" w:hAnsi="Avenir Next LT Pro Light"/>
          <w:sz w:val="22"/>
          <w:szCs w:val="22"/>
        </w:rPr>
        <w:t xml:space="preserve">here is a discrepancy between the </w:t>
      </w:r>
      <w:r w:rsidR="00DA4F13" w:rsidRPr="00C502F0">
        <w:rPr>
          <w:rFonts w:ascii="Avenir Next LT Pro Light" w:hAnsi="Avenir Next LT Pro Light"/>
          <w:b/>
          <w:bCs/>
          <w:sz w:val="22"/>
          <w:szCs w:val="22"/>
        </w:rPr>
        <w:t>mass balance total</w:t>
      </w:r>
      <w:r w:rsidR="00DA4F13">
        <w:rPr>
          <w:rFonts w:ascii="Avenir Next LT Pro Light" w:hAnsi="Avenir Next LT Pro Light"/>
          <w:sz w:val="22"/>
          <w:szCs w:val="22"/>
        </w:rPr>
        <w:t xml:space="preserve"> </w:t>
      </w:r>
      <w:r w:rsidR="00B63938" w:rsidRPr="000C38D9">
        <w:rPr>
          <w:rFonts w:ascii="Avenir Next LT Pro Light" w:hAnsi="Avenir Next LT Pro Light"/>
          <w:sz w:val="22"/>
          <w:szCs w:val="22"/>
        </w:rPr>
        <w:t xml:space="preserve">and </w:t>
      </w:r>
      <w:r w:rsidR="00DA4F13" w:rsidRPr="00C502F0">
        <w:rPr>
          <w:rFonts w:ascii="Avenir Next LT Pro Light" w:hAnsi="Avenir Next LT Pro Light"/>
          <w:b/>
          <w:bCs/>
          <w:sz w:val="22"/>
          <w:szCs w:val="22"/>
        </w:rPr>
        <w:t>total</w:t>
      </w:r>
      <w:r w:rsidR="00B63938" w:rsidRPr="00C502F0">
        <w:rPr>
          <w:rFonts w:ascii="Avenir Next LT Pro Light" w:hAnsi="Avenir Next LT Pro Light"/>
          <w:b/>
          <w:bCs/>
          <w:sz w:val="22"/>
          <w:szCs w:val="22"/>
        </w:rPr>
        <w:t xml:space="preserve"> harvested</w:t>
      </w:r>
      <w:r w:rsidR="00C502F0" w:rsidRPr="00C502F0">
        <w:rPr>
          <w:rFonts w:ascii="Avenir Next LT Pro Light" w:hAnsi="Avenir Next LT Pro Light"/>
          <w:b/>
          <w:bCs/>
          <w:sz w:val="22"/>
          <w:szCs w:val="22"/>
        </w:rPr>
        <w:t xml:space="preserve"> yield</w:t>
      </w:r>
      <w:r w:rsidR="00B63938" w:rsidRPr="000C38D9">
        <w:rPr>
          <w:rFonts w:ascii="Avenir Next LT Pro Light" w:hAnsi="Avenir Next LT Pro Light"/>
          <w:sz w:val="22"/>
          <w:szCs w:val="22"/>
        </w:rPr>
        <w:t xml:space="preserve">, </w:t>
      </w:r>
      <w:r w:rsidR="002575E2" w:rsidRPr="000C38D9">
        <w:rPr>
          <w:rFonts w:ascii="Avenir Next LT Pro Light" w:hAnsi="Avenir Next LT Pro Light"/>
          <w:sz w:val="22"/>
          <w:szCs w:val="22"/>
        </w:rPr>
        <w:t xml:space="preserve">an </w:t>
      </w:r>
      <w:r w:rsidR="00DE229B" w:rsidRPr="000C38D9">
        <w:rPr>
          <w:rFonts w:ascii="Avenir Next LT Pro Light" w:hAnsi="Avenir Next LT Pro Light"/>
          <w:sz w:val="22"/>
          <w:szCs w:val="22"/>
        </w:rPr>
        <w:t>expl</w:t>
      </w:r>
      <w:r w:rsidR="002575E2" w:rsidRPr="000C38D9">
        <w:rPr>
          <w:rFonts w:ascii="Avenir Next LT Pro Light" w:hAnsi="Avenir Next LT Pro Light"/>
          <w:sz w:val="22"/>
          <w:szCs w:val="22"/>
        </w:rPr>
        <w:t>anation</w:t>
      </w:r>
      <w:r w:rsidR="00B34FDC">
        <w:rPr>
          <w:rFonts w:ascii="Avenir Next LT Pro Light" w:hAnsi="Avenir Next LT Pro Light"/>
          <w:sz w:val="22"/>
          <w:szCs w:val="22"/>
        </w:rPr>
        <w:t xml:space="preserve"> for</w:t>
      </w:r>
      <w:r w:rsidR="00FF0C13">
        <w:rPr>
          <w:rFonts w:ascii="Avenir Next LT Pro Light" w:hAnsi="Avenir Next LT Pro Light"/>
          <w:sz w:val="22"/>
          <w:szCs w:val="22"/>
        </w:rPr>
        <w:t xml:space="preserve"> the</w:t>
      </w:r>
      <w:r w:rsidR="00B34FDC">
        <w:rPr>
          <w:rFonts w:ascii="Avenir Next LT Pro Light" w:hAnsi="Avenir Next LT Pro Light"/>
          <w:sz w:val="22"/>
          <w:szCs w:val="22"/>
        </w:rPr>
        <w:t xml:space="preserve"> variance </w:t>
      </w:r>
      <w:r w:rsidR="00DE229B" w:rsidRPr="000C38D9">
        <w:rPr>
          <w:rFonts w:ascii="Avenir Next LT Pro Light" w:hAnsi="Avenir Next LT Pro Light"/>
          <w:sz w:val="22"/>
          <w:szCs w:val="22"/>
        </w:rPr>
        <w:t>shall</w:t>
      </w:r>
      <w:r w:rsidR="002575E2" w:rsidRPr="000C38D9">
        <w:rPr>
          <w:rFonts w:ascii="Avenir Next LT Pro Light" w:hAnsi="Avenir Next LT Pro Light"/>
          <w:sz w:val="22"/>
          <w:szCs w:val="22"/>
        </w:rPr>
        <w:t xml:space="preserve"> be recorded</w:t>
      </w:r>
      <w:r w:rsidR="0044507B" w:rsidRPr="000C38D9">
        <w:rPr>
          <w:rFonts w:ascii="Avenir Next LT Pro Light" w:hAnsi="Avenir Next LT Pro Light"/>
          <w:sz w:val="22"/>
          <w:szCs w:val="22"/>
        </w:rPr>
        <w:t>.</w:t>
      </w:r>
      <w:r w:rsidR="005B42A0" w:rsidRPr="000C38D9">
        <w:rPr>
          <w:rFonts w:ascii="Avenir Next LT Pro Light" w:hAnsi="Avenir Next LT Pro Light"/>
          <w:sz w:val="22"/>
          <w:szCs w:val="22"/>
        </w:rPr>
        <w:t xml:space="preserve"> </w:t>
      </w:r>
      <w:r w:rsidR="000D5E08" w:rsidRPr="000C38D9">
        <w:rPr>
          <w:rFonts w:ascii="Avenir Next LT Pro Light" w:hAnsi="Avenir Next LT Pro Light"/>
          <w:sz w:val="22"/>
          <w:szCs w:val="22"/>
        </w:rPr>
        <w:t>Please u</w:t>
      </w:r>
      <w:r w:rsidR="005B42A0" w:rsidRPr="000C38D9">
        <w:rPr>
          <w:rFonts w:ascii="Avenir Next LT Pro Light" w:hAnsi="Avenir Next LT Pro Light"/>
          <w:sz w:val="22"/>
          <w:szCs w:val="22"/>
        </w:rPr>
        <w:t>se extra sheets of paper where needed</w:t>
      </w:r>
      <w:r w:rsidR="00DE229B" w:rsidRPr="000C38D9">
        <w:rPr>
          <w:rFonts w:ascii="Avenir Next LT Pro Light" w:hAnsi="Avenir Next LT Pro Light"/>
          <w:sz w:val="22"/>
          <w:szCs w:val="22"/>
        </w:rPr>
        <w:t>.</w:t>
      </w:r>
    </w:p>
    <w:p w14:paraId="3F3AEC7F" w14:textId="3D56ED6D" w:rsidR="00F25DD9" w:rsidRDefault="00F25DD9" w:rsidP="00EE531B">
      <w:pPr>
        <w:jc w:val="both"/>
        <w:rPr>
          <w:rFonts w:ascii="Avenir Next LT Pro Light" w:hAnsi="Avenir Next LT Pro Light"/>
          <w:sz w:val="22"/>
          <w:szCs w:val="22"/>
        </w:rPr>
      </w:pPr>
    </w:p>
    <w:p w14:paraId="4ADF3EB2" w14:textId="5128EAB3" w:rsidR="00AB3A32" w:rsidRPr="00990F56" w:rsidRDefault="00990F56" w:rsidP="003A7D25">
      <w:pPr>
        <w:ind w:firstLine="720"/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990F56">
        <w:rPr>
          <w:rFonts w:ascii="Avenir Next LT Pro Light" w:hAnsi="Avenir Next LT Pro Light"/>
          <w:b/>
          <w:bCs/>
          <w:sz w:val="22"/>
          <w:szCs w:val="22"/>
        </w:rPr>
        <w:t>Harvested Yield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F25DD9" w14:paraId="05ED989E" w14:textId="77777777" w:rsidTr="009322E3">
        <w:tc>
          <w:tcPr>
            <w:tcW w:w="3487" w:type="dxa"/>
            <w:shd w:val="clear" w:color="auto" w:fill="D0CECE" w:themeFill="background2" w:themeFillShade="E6"/>
          </w:tcPr>
          <w:p w14:paraId="463067E4" w14:textId="442CC01B" w:rsidR="00F25DD9" w:rsidRPr="007F301C" w:rsidRDefault="007F301C" w:rsidP="007F301C">
            <w:pPr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7F301C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Crop</w:t>
            </w:r>
          </w:p>
        </w:tc>
        <w:tc>
          <w:tcPr>
            <w:tcW w:w="3487" w:type="dxa"/>
            <w:shd w:val="clear" w:color="auto" w:fill="D0CECE" w:themeFill="background2" w:themeFillShade="E6"/>
          </w:tcPr>
          <w:p w14:paraId="4A0E6C38" w14:textId="7E663554" w:rsidR="00F25DD9" w:rsidRPr="007F301C" w:rsidRDefault="007F301C" w:rsidP="007F301C">
            <w:pPr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7F301C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Date/s of harvest</w:t>
            </w:r>
          </w:p>
        </w:tc>
        <w:tc>
          <w:tcPr>
            <w:tcW w:w="3488" w:type="dxa"/>
            <w:shd w:val="clear" w:color="auto" w:fill="D0CECE" w:themeFill="background2" w:themeFillShade="E6"/>
          </w:tcPr>
          <w:p w14:paraId="265A8ABE" w14:textId="3EAD6E4C" w:rsidR="00F25DD9" w:rsidRPr="007F301C" w:rsidRDefault="007F301C" w:rsidP="007F301C">
            <w:pPr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7F301C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Lot / batch</w:t>
            </w:r>
          </w:p>
        </w:tc>
        <w:tc>
          <w:tcPr>
            <w:tcW w:w="3488" w:type="dxa"/>
            <w:tcBorders>
              <w:bottom w:val="single" w:sz="12" w:space="0" w:color="002060"/>
            </w:tcBorders>
            <w:shd w:val="clear" w:color="auto" w:fill="D0CECE" w:themeFill="background2" w:themeFillShade="E6"/>
          </w:tcPr>
          <w:p w14:paraId="7A897229" w14:textId="2CEEF638" w:rsidR="00F25DD9" w:rsidRPr="007F301C" w:rsidRDefault="007F301C" w:rsidP="007F301C">
            <w:pPr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7F301C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Total harvested yield (kg)</w:t>
            </w:r>
          </w:p>
        </w:tc>
      </w:tr>
      <w:tr w:rsidR="00F25DD9" w14:paraId="635AAB01" w14:textId="77777777" w:rsidTr="00C502F0">
        <w:tc>
          <w:tcPr>
            <w:tcW w:w="3487" w:type="dxa"/>
          </w:tcPr>
          <w:p w14:paraId="0704937C" w14:textId="77777777" w:rsidR="00F25DD9" w:rsidRDefault="00F25DD9" w:rsidP="00EE531B">
            <w:pPr>
              <w:jc w:val="both"/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3487" w:type="dxa"/>
          </w:tcPr>
          <w:p w14:paraId="559AA45B" w14:textId="77777777" w:rsidR="00F25DD9" w:rsidRDefault="00F25DD9" w:rsidP="00EE531B">
            <w:pPr>
              <w:jc w:val="both"/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3488" w:type="dxa"/>
            <w:tcBorders>
              <w:right w:val="single" w:sz="12" w:space="0" w:color="002060"/>
            </w:tcBorders>
          </w:tcPr>
          <w:p w14:paraId="28A02C9F" w14:textId="77777777" w:rsidR="00F25DD9" w:rsidRDefault="00F25DD9" w:rsidP="00EE531B">
            <w:pPr>
              <w:jc w:val="both"/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348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3DCA961" w14:textId="77777777" w:rsidR="00F25DD9" w:rsidRDefault="00F25DD9" w:rsidP="00EE531B">
            <w:pPr>
              <w:jc w:val="both"/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6B644937" w14:textId="77777777" w:rsidR="00F25DD9" w:rsidRPr="000C38D9" w:rsidRDefault="00F25DD9" w:rsidP="00EE531B">
      <w:pPr>
        <w:jc w:val="both"/>
        <w:rPr>
          <w:rFonts w:ascii="Avenir Next LT Pro Light" w:hAnsi="Avenir Next LT Pro Light"/>
          <w:sz w:val="22"/>
          <w:szCs w:val="22"/>
        </w:rPr>
      </w:pPr>
    </w:p>
    <w:p w14:paraId="1B5A9180" w14:textId="237D841F" w:rsidR="00402E82" w:rsidRPr="00AE7EE7" w:rsidRDefault="00990F56" w:rsidP="003A7D25">
      <w:pPr>
        <w:ind w:firstLine="720"/>
        <w:rPr>
          <w:rFonts w:ascii="Avenir Next LT Pro Light" w:hAnsi="Avenir Next LT Pro Light"/>
          <w:b/>
          <w:bCs/>
          <w:sz w:val="22"/>
          <w:szCs w:val="22"/>
        </w:rPr>
      </w:pPr>
      <w:r w:rsidRPr="00AE7EE7">
        <w:rPr>
          <w:rFonts w:ascii="Avenir Next LT Pro Light" w:hAnsi="Avenir Next LT Pro Light"/>
          <w:b/>
          <w:bCs/>
          <w:sz w:val="22"/>
          <w:szCs w:val="22"/>
        </w:rPr>
        <w:t>Mass Balance Reconciliation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094"/>
        <w:gridCol w:w="1987"/>
        <w:gridCol w:w="1987"/>
        <w:gridCol w:w="1987"/>
        <w:gridCol w:w="1987"/>
        <w:gridCol w:w="1987"/>
      </w:tblGrid>
      <w:tr w:rsidR="00275EA2" w:rsidRPr="000C38D9" w14:paraId="798CEAFC" w14:textId="77777777" w:rsidTr="009322E3">
        <w:trPr>
          <w:trHeight w:val="172"/>
        </w:trPr>
        <w:tc>
          <w:tcPr>
            <w:tcW w:w="4094" w:type="dxa"/>
            <w:shd w:val="clear" w:color="auto" w:fill="808080" w:themeFill="background1" w:themeFillShade="80"/>
          </w:tcPr>
          <w:p w14:paraId="7C8CA753" w14:textId="77777777" w:rsidR="00275EA2" w:rsidRPr="000C38D9" w:rsidRDefault="00275EA2" w:rsidP="00A53A54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  <w:shd w:val="clear" w:color="auto" w:fill="D0CECE" w:themeFill="background2" w:themeFillShade="E6"/>
          </w:tcPr>
          <w:p w14:paraId="2234F183" w14:textId="77777777" w:rsidR="00275EA2" w:rsidRPr="004A4901" w:rsidRDefault="00275EA2" w:rsidP="006E1651">
            <w:pPr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Outload 1</w:t>
            </w:r>
          </w:p>
        </w:tc>
        <w:tc>
          <w:tcPr>
            <w:tcW w:w="1987" w:type="dxa"/>
            <w:shd w:val="clear" w:color="auto" w:fill="D0CECE" w:themeFill="background2" w:themeFillShade="E6"/>
          </w:tcPr>
          <w:p w14:paraId="3AFC1476" w14:textId="23E3690A" w:rsidR="00275EA2" w:rsidRPr="004A4901" w:rsidRDefault="00275EA2" w:rsidP="006E1651">
            <w:pPr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 xml:space="preserve">Outload </w:t>
            </w:r>
            <w:r w:rsidR="009560EB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7" w:type="dxa"/>
            <w:shd w:val="clear" w:color="auto" w:fill="D0CECE" w:themeFill="background2" w:themeFillShade="E6"/>
          </w:tcPr>
          <w:p w14:paraId="6DA4A7C6" w14:textId="745F5605" w:rsidR="00275EA2" w:rsidRPr="004A4901" w:rsidRDefault="00275EA2" w:rsidP="006E1651">
            <w:pPr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 xml:space="preserve">Outload </w:t>
            </w:r>
            <w:r w:rsidR="009560EB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7" w:type="dxa"/>
            <w:shd w:val="clear" w:color="auto" w:fill="D0CECE" w:themeFill="background2" w:themeFillShade="E6"/>
          </w:tcPr>
          <w:p w14:paraId="73A9CFB3" w14:textId="65C7ED6B" w:rsidR="00275EA2" w:rsidRPr="004A4901" w:rsidRDefault="00275EA2" w:rsidP="006E1651">
            <w:pPr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 xml:space="preserve">Outload </w:t>
            </w:r>
            <w:r w:rsidR="009560EB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7" w:type="dxa"/>
            <w:shd w:val="clear" w:color="auto" w:fill="D0CECE" w:themeFill="background2" w:themeFillShade="E6"/>
          </w:tcPr>
          <w:p w14:paraId="015373C5" w14:textId="7F75918C" w:rsidR="00275EA2" w:rsidRPr="004A4901" w:rsidRDefault="0001096D" w:rsidP="006E1651">
            <w:pPr>
              <w:jc w:val="center"/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Total</w:t>
            </w:r>
          </w:p>
        </w:tc>
      </w:tr>
      <w:tr w:rsidR="00275EA2" w:rsidRPr="000C38D9" w14:paraId="4DF3741C" w14:textId="77777777" w:rsidTr="00F25DD9">
        <w:trPr>
          <w:trHeight w:val="172"/>
        </w:trPr>
        <w:tc>
          <w:tcPr>
            <w:tcW w:w="4094" w:type="dxa"/>
          </w:tcPr>
          <w:p w14:paraId="2E1FBC03" w14:textId="707AB1CF" w:rsidR="00275EA2" w:rsidRPr="004A4901" w:rsidRDefault="00275EA2" w:rsidP="00A53A54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sz w:val="22"/>
                <w:szCs w:val="22"/>
              </w:rPr>
              <w:t>Date</w:t>
            </w:r>
          </w:p>
        </w:tc>
        <w:tc>
          <w:tcPr>
            <w:tcW w:w="1987" w:type="dxa"/>
          </w:tcPr>
          <w:p w14:paraId="6E68FE08" w14:textId="77777777" w:rsidR="00275EA2" w:rsidRPr="000C38D9" w:rsidRDefault="00275EA2" w:rsidP="00A53A54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127C84DA" w14:textId="042083B2" w:rsidR="00275EA2" w:rsidRPr="000C38D9" w:rsidRDefault="00275EA2" w:rsidP="00A53A54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539FAF56" w14:textId="77777777" w:rsidR="00275EA2" w:rsidRPr="000C38D9" w:rsidRDefault="00275EA2" w:rsidP="00A53A54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4E0156CB" w14:textId="1A9EA7FF" w:rsidR="00275EA2" w:rsidRPr="000C38D9" w:rsidRDefault="00275EA2" w:rsidP="00A53A54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4A5C31E8" w14:textId="77777777" w:rsidR="00275EA2" w:rsidRPr="000C38D9" w:rsidRDefault="00275EA2" w:rsidP="00A53A54">
            <w:pPr>
              <w:rPr>
                <w:rFonts w:ascii="Avenir Next LT Pro Light" w:hAnsi="Avenir Next LT Pro Light"/>
                <w:highlight w:val="darkGray"/>
              </w:rPr>
            </w:pPr>
          </w:p>
        </w:tc>
      </w:tr>
      <w:tr w:rsidR="00275EA2" w:rsidRPr="000C38D9" w14:paraId="1C76C0CF" w14:textId="77777777" w:rsidTr="00F25DD9">
        <w:trPr>
          <w:trHeight w:val="265"/>
        </w:trPr>
        <w:tc>
          <w:tcPr>
            <w:tcW w:w="4094" w:type="dxa"/>
          </w:tcPr>
          <w:p w14:paraId="0FBA466B" w14:textId="030222C0" w:rsidR="00275EA2" w:rsidRPr="004A4901" w:rsidRDefault="00275EA2" w:rsidP="003161C2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sz w:val="22"/>
                <w:szCs w:val="22"/>
              </w:rPr>
              <w:t>Batch reference</w:t>
            </w:r>
          </w:p>
        </w:tc>
        <w:tc>
          <w:tcPr>
            <w:tcW w:w="1987" w:type="dxa"/>
          </w:tcPr>
          <w:p w14:paraId="5D8A7A31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782C2E17" w14:textId="02AA6251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4C76B418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51F12389" w14:textId="1A29B0F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68624179" w14:textId="7777777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</w:tr>
      <w:tr w:rsidR="00275EA2" w:rsidRPr="000C38D9" w14:paraId="7ED56684" w14:textId="77777777" w:rsidTr="00F25DD9">
        <w:trPr>
          <w:trHeight w:val="172"/>
        </w:trPr>
        <w:tc>
          <w:tcPr>
            <w:tcW w:w="4094" w:type="dxa"/>
          </w:tcPr>
          <w:p w14:paraId="12CF96B9" w14:textId="2CC0B24D" w:rsidR="00275EA2" w:rsidRPr="004A4901" w:rsidRDefault="00275EA2" w:rsidP="003161C2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sz w:val="22"/>
                <w:szCs w:val="22"/>
              </w:rPr>
              <w:t xml:space="preserve">Customer (or </w:t>
            </w:r>
            <w:r w:rsidR="005944AC">
              <w:rPr>
                <w:rFonts w:ascii="Avenir Next LT Pro Light" w:hAnsi="Avenir Next LT Pro Light"/>
                <w:sz w:val="22"/>
                <w:szCs w:val="22"/>
              </w:rPr>
              <w:t xml:space="preserve">other </w:t>
            </w:r>
            <w:r w:rsidRPr="004A4901">
              <w:rPr>
                <w:rFonts w:ascii="Avenir Next LT Pro Light" w:hAnsi="Avenir Next LT Pro Light"/>
                <w:sz w:val="22"/>
                <w:szCs w:val="22"/>
              </w:rPr>
              <w:t>destination)</w:t>
            </w:r>
          </w:p>
        </w:tc>
        <w:tc>
          <w:tcPr>
            <w:tcW w:w="1987" w:type="dxa"/>
          </w:tcPr>
          <w:p w14:paraId="318F6C0D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40D602A9" w14:textId="5FDCB818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02B6C171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6D30E3DC" w14:textId="3BE95D8D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7B54C9FA" w14:textId="7777777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</w:tr>
      <w:tr w:rsidR="00275EA2" w:rsidRPr="000C38D9" w14:paraId="44EC6FDF" w14:textId="77777777" w:rsidTr="00F25DD9">
        <w:trPr>
          <w:trHeight w:val="252"/>
        </w:trPr>
        <w:tc>
          <w:tcPr>
            <w:tcW w:w="4094" w:type="dxa"/>
          </w:tcPr>
          <w:p w14:paraId="5BCAC8F7" w14:textId="57ECA3A2" w:rsidR="00275EA2" w:rsidRPr="004A4901" w:rsidRDefault="00275EA2" w:rsidP="003161C2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sz w:val="22"/>
                <w:szCs w:val="22"/>
              </w:rPr>
              <w:t>Quantity (kg)</w:t>
            </w:r>
          </w:p>
        </w:tc>
        <w:tc>
          <w:tcPr>
            <w:tcW w:w="1987" w:type="dxa"/>
          </w:tcPr>
          <w:p w14:paraId="5BB57F7A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0D8CA50B" w14:textId="695ACE9E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6FE863D6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67A44D64" w14:textId="412CD4B1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3ACF7C9D" w14:textId="7777777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</w:tr>
      <w:tr w:rsidR="00275EA2" w:rsidRPr="000C38D9" w14:paraId="4AFDB04C" w14:textId="77777777" w:rsidTr="00862E26">
        <w:trPr>
          <w:trHeight w:val="200"/>
        </w:trPr>
        <w:tc>
          <w:tcPr>
            <w:tcW w:w="4094" w:type="dxa"/>
          </w:tcPr>
          <w:p w14:paraId="3D8C99E0" w14:textId="05104F77" w:rsidR="00275EA2" w:rsidRPr="004A4901" w:rsidRDefault="00275EA2" w:rsidP="003161C2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sz w:val="22"/>
                <w:szCs w:val="22"/>
              </w:rPr>
              <w:t>Waste (kg)</w:t>
            </w:r>
          </w:p>
        </w:tc>
        <w:tc>
          <w:tcPr>
            <w:tcW w:w="1987" w:type="dxa"/>
          </w:tcPr>
          <w:p w14:paraId="6CD11965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55F7F460" w14:textId="3A125845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322BB6EC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2466E416" w14:textId="000DF2E4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  <w:shd w:val="clear" w:color="auto" w:fill="auto"/>
          </w:tcPr>
          <w:p w14:paraId="7C6BB4A2" w14:textId="77777777" w:rsidR="00275EA2" w:rsidRPr="00862E26" w:rsidRDefault="00275EA2" w:rsidP="003161C2">
            <w:pPr>
              <w:rPr>
                <w:rFonts w:ascii="Avenir Next LT Pro Light" w:hAnsi="Avenir Next LT Pro Light"/>
                <w:color w:val="000000" w:themeColor="text1"/>
              </w:rPr>
            </w:pPr>
          </w:p>
        </w:tc>
      </w:tr>
      <w:tr w:rsidR="00275EA2" w:rsidRPr="000C38D9" w14:paraId="2F26D88F" w14:textId="77777777" w:rsidTr="00862E26">
        <w:trPr>
          <w:trHeight w:val="110"/>
        </w:trPr>
        <w:tc>
          <w:tcPr>
            <w:tcW w:w="4094" w:type="dxa"/>
          </w:tcPr>
          <w:p w14:paraId="016140C9" w14:textId="7ADA8557" w:rsidR="00275EA2" w:rsidRPr="004A4901" w:rsidRDefault="00275EA2" w:rsidP="003161C2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sz w:val="22"/>
                <w:szCs w:val="22"/>
              </w:rPr>
              <w:t>Reason for wastage</w:t>
            </w:r>
          </w:p>
        </w:tc>
        <w:tc>
          <w:tcPr>
            <w:tcW w:w="1987" w:type="dxa"/>
          </w:tcPr>
          <w:p w14:paraId="742AA6A1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0AFF0516" w14:textId="0571A745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6E43E87E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</w:tcPr>
          <w:p w14:paraId="7472DAF5" w14:textId="11D6889F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7" w:type="dxa"/>
            <w:shd w:val="clear" w:color="auto" w:fill="auto"/>
          </w:tcPr>
          <w:p w14:paraId="39A5F7F9" w14:textId="77777777" w:rsidR="00275EA2" w:rsidRPr="00862E26" w:rsidRDefault="00275EA2" w:rsidP="003161C2">
            <w:pPr>
              <w:rPr>
                <w:rFonts w:ascii="Avenir Next LT Pro Light" w:hAnsi="Avenir Next LT Pro Light"/>
                <w:color w:val="000000" w:themeColor="text1"/>
              </w:rPr>
            </w:pPr>
          </w:p>
        </w:tc>
      </w:tr>
      <w:tr w:rsidR="00275EA2" w:rsidRPr="000C38D9" w14:paraId="0A71146C" w14:textId="77777777" w:rsidTr="00F25DD9">
        <w:trPr>
          <w:trHeight w:val="354"/>
        </w:trPr>
        <w:tc>
          <w:tcPr>
            <w:tcW w:w="4094" w:type="dxa"/>
          </w:tcPr>
          <w:p w14:paraId="004EBC45" w14:textId="7891D409" w:rsidR="00275EA2" w:rsidRPr="004A4901" w:rsidRDefault="00275EA2" w:rsidP="003161C2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sz w:val="22"/>
                <w:szCs w:val="22"/>
              </w:rPr>
              <w:t xml:space="preserve">Sum of </w:t>
            </w:r>
            <w:r w:rsidR="00AC2A2F" w:rsidRPr="004A4901">
              <w:rPr>
                <w:rFonts w:ascii="Avenir Next LT Pro Light" w:hAnsi="Avenir Next LT Pro Light"/>
                <w:sz w:val="22"/>
                <w:szCs w:val="22"/>
              </w:rPr>
              <w:t xml:space="preserve">all </w:t>
            </w:r>
            <w:r w:rsidRPr="004A4901">
              <w:rPr>
                <w:rFonts w:ascii="Avenir Next LT Pro Light" w:hAnsi="Avenir Next LT Pro Light"/>
                <w:sz w:val="22"/>
                <w:szCs w:val="22"/>
              </w:rPr>
              <w:t>outloads (kg)</w:t>
            </w:r>
          </w:p>
        </w:tc>
        <w:tc>
          <w:tcPr>
            <w:tcW w:w="1987" w:type="dxa"/>
            <w:shd w:val="clear" w:color="auto" w:fill="808080" w:themeFill="background1" w:themeFillShade="80"/>
          </w:tcPr>
          <w:p w14:paraId="0345573C" w14:textId="7777777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67996022" w14:textId="072DCE05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27BFA6AB" w14:textId="7777777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0209D39F" w14:textId="5132DFC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</w:tcPr>
          <w:p w14:paraId="28A98571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</w:tr>
      <w:tr w:rsidR="00275EA2" w:rsidRPr="000C38D9" w14:paraId="263AA19D" w14:textId="77777777" w:rsidTr="00C502F0">
        <w:trPr>
          <w:trHeight w:val="200"/>
        </w:trPr>
        <w:tc>
          <w:tcPr>
            <w:tcW w:w="4094" w:type="dxa"/>
          </w:tcPr>
          <w:p w14:paraId="7515F03A" w14:textId="2244BB24" w:rsidR="00275EA2" w:rsidRPr="004A4901" w:rsidRDefault="00275EA2" w:rsidP="003161C2">
            <w:pPr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 xml:space="preserve">Sum of </w:t>
            </w:r>
            <w:r w:rsidR="00AC2A2F" w:rsidRPr="004A4901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 xml:space="preserve">all </w:t>
            </w:r>
            <w:r w:rsidRPr="004A4901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>wastage (kg)</w:t>
            </w:r>
          </w:p>
        </w:tc>
        <w:tc>
          <w:tcPr>
            <w:tcW w:w="1987" w:type="dxa"/>
            <w:shd w:val="clear" w:color="auto" w:fill="808080" w:themeFill="background1" w:themeFillShade="80"/>
          </w:tcPr>
          <w:p w14:paraId="08AF1703" w14:textId="7777777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65ADCAA4" w14:textId="25033FB0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5773938B" w14:textId="7777777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5743F33B" w14:textId="24CC94C2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tcBorders>
              <w:bottom w:val="single" w:sz="12" w:space="0" w:color="002060"/>
            </w:tcBorders>
          </w:tcPr>
          <w:p w14:paraId="29831EA0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</w:tr>
      <w:tr w:rsidR="00275EA2" w:rsidRPr="000C38D9" w14:paraId="1669BEE8" w14:textId="77777777" w:rsidTr="00C502F0">
        <w:trPr>
          <w:trHeight w:val="200"/>
        </w:trPr>
        <w:tc>
          <w:tcPr>
            <w:tcW w:w="4094" w:type="dxa"/>
          </w:tcPr>
          <w:p w14:paraId="5BC0FF87" w14:textId="4101C4FB" w:rsidR="00275EA2" w:rsidRPr="004A4901" w:rsidRDefault="00275EA2" w:rsidP="003161C2">
            <w:pPr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4A4901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Mass balance total (kg)</w:t>
            </w:r>
          </w:p>
        </w:tc>
        <w:tc>
          <w:tcPr>
            <w:tcW w:w="1987" w:type="dxa"/>
            <w:shd w:val="clear" w:color="auto" w:fill="808080" w:themeFill="background1" w:themeFillShade="80"/>
          </w:tcPr>
          <w:p w14:paraId="6E7E0689" w14:textId="7777777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1617CE5D" w14:textId="62DA5F11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shd w:val="clear" w:color="auto" w:fill="808080" w:themeFill="background1" w:themeFillShade="80"/>
          </w:tcPr>
          <w:p w14:paraId="76EE20C7" w14:textId="77777777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tcBorders>
              <w:right w:val="single" w:sz="12" w:space="0" w:color="002060"/>
            </w:tcBorders>
            <w:shd w:val="clear" w:color="auto" w:fill="808080" w:themeFill="background1" w:themeFillShade="80"/>
          </w:tcPr>
          <w:p w14:paraId="2A5483FA" w14:textId="43D90052" w:rsidR="00275EA2" w:rsidRPr="000C38D9" w:rsidRDefault="00275EA2" w:rsidP="003161C2">
            <w:pPr>
              <w:rPr>
                <w:rFonts w:ascii="Avenir Next LT Pro Light" w:hAnsi="Avenir Next LT Pro Light"/>
                <w:highlight w:val="darkGray"/>
              </w:rPr>
            </w:pPr>
          </w:p>
        </w:tc>
        <w:tc>
          <w:tcPr>
            <w:tcW w:w="198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1005FD8" w14:textId="77777777" w:rsidR="00275EA2" w:rsidRPr="000C38D9" w:rsidRDefault="00275EA2" w:rsidP="003161C2">
            <w:pPr>
              <w:rPr>
                <w:rFonts w:ascii="Avenir Next LT Pro Light" w:hAnsi="Avenir Next LT Pro Light"/>
              </w:rPr>
            </w:pPr>
          </w:p>
        </w:tc>
      </w:tr>
    </w:tbl>
    <w:p w14:paraId="6E86847D" w14:textId="2142641E" w:rsidR="00402E82" w:rsidRDefault="00402E82" w:rsidP="00CA11A4">
      <w:pPr>
        <w:rPr>
          <w:rFonts w:ascii="Avenir Next LT Pro Light" w:hAnsi="Avenir Next LT Pro Light"/>
        </w:rPr>
      </w:pPr>
    </w:p>
    <w:p w14:paraId="0B0797FC" w14:textId="300814CE" w:rsidR="00990F56" w:rsidRPr="00AE7EE7" w:rsidRDefault="00BA2248" w:rsidP="003A7D25">
      <w:pPr>
        <w:ind w:firstLine="720"/>
        <w:rPr>
          <w:rFonts w:ascii="Avenir Next LT Pro Light" w:hAnsi="Avenir Next LT Pro Light"/>
          <w:b/>
          <w:bCs/>
        </w:rPr>
      </w:pPr>
      <w:r w:rsidRPr="00AE7EE7">
        <w:rPr>
          <w:rFonts w:ascii="Avenir Next LT Pro Light" w:hAnsi="Avenir Next LT Pro Light"/>
          <w:b/>
          <w:bCs/>
        </w:rPr>
        <w:t xml:space="preserve">Comments (including explanation for </w:t>
      </w:r>
      <w:r w:rsidR="00AE7EE7" w:rsidRPr="00AE7EE7">
        <w:rPr>
          <w:rFonts w:ascii="Avenir Next LT Pro Light" w:hAnsi="Avenir Next LT Pro Light"/>
          <w:b/>
          <w:bCs/>
        </w:rPr>
        <w:t>variance where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AE7EE7" w14:paraId="047B8FD9" w14:textId="77777777" w:rsidTr="00AE7EE7">
        <w:tc>
          <w:tcPr>
            <w:tcW w:w="13950" w:type="dxa"/>
          </w:tcPr>
          <w:p w14:paraId="7E6D0F17" w14:textId="77777777" w:rsidR="00AE7EE7" w:rsidRPr="003A7D25" w:rsidRDefault="00AE7EE7" w:rsidP="00CA11A4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BF77709" w14:textId="77777777" w:rsidR="003A7D25" w:rsidRPr="003A7D25" w:rsidRDefault="003A7D25" w:rsidP="00CA11A4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BBA487D" w14:textId="3F9E6D23" w:rsidR="003A7D25" w:rsidRPr="003A7D25" w:rsidRDefault="003A7D25" w:rsidP="00CA11A4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4112F8DB" w14:textId="77777777" w:rsidR="00AE7EE7" w:rsidRPr="000C38D9" w:rsidRDefault="00AE7EE7" w:rsidP="00CA11A4">
      <w:pPr>
        <w:rPr>
          <w:rFonts w:ascii="Avenir Next LT Pro Light" w:hAnsi="Avenir Next LT Pro Light"/>
        </w:rPr>
      </w:pPr>
    </w:p>
    <w:sectPr w:rsidR="00AE7EE7" w:rsidRPr="000C38D9" w:rsidSect="008A514A">
      <w:headerReference w:type="default" r:id="rId10"/>
      <w:footerReference w:type="defaul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06C4" w14:textId="77777777" w:rsidR="00606D80" w:rsidRDefault="00606D80" w:rsidP="00606D80">
      <w:r>
        <w:separator/>
      </w:r>
    </w:p>
  </w:endnote>
  <w:endnote w:type="continuationSeparator" w:id="0">
    <w:p w14:paraId="262BBCDD" w14:textId="77777777" w:rsidR="00606D80" w:rsidRDefault="00606D80" w:rsidP="0060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2E43" w14:textId="77777777" w:rsidR="00344ADC" w:rsidRPr="00ED4499" w:rsidRDefault="00344ADC" w:rsidP="00344ADC">
    <w:pPr>
      <w:pStyle w:val="Footer"/>
      <w:jc w:val="center"/>
      <w:rPr>
        <w:rFonts w:ascii="Arial" w:hAnsi="Arial" w:cs="Arial"/>
        <w:sz w:val="22"/>
        <w:szCs w:val="22"/>
      </w:rPr>
    </w:pPr>
    <w:r w:rsidRPr="00ED4499">
      <w:rPr>
        <w:rFonts w:ascii="Arial" w:hAnsi="Arial" w:cs="Arial"/>
        <w:sz w:val="22"/>
        <w:szCs w:val="22"/>
      </w:rPr>
      <w:t>© Red Tractor Assurance 2021</w:t>
    </w:r>
  </w:p>
  <w:p w14:paraId="1790D83A" w14:textId="7C38BDFB" w:rsidR="00606D80" w:rsidRPr="00344ADC" w:rsidRDefault="00606D80" w:rsidP="00344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E07F" w14:textId="77777777" w:rsidR="00606D80" w:rsidRDefault="00606D80" w:rsidP="00606D80">
      <w:r>
        <w:separator/>
      </w:r>
    </w:p>
  </w:footnote>
  <w:footnote w:type="continuationSeparator" w:id="0">
    <w:p w14:paraId="484E7ACB" w14:textId="77777777" w:rsidR="00606D80" w:rsidRDefault="00606D80" w:rsidP="0060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4FE4" w14:textId="23C3783D" w:rsidR="00606D80" w:rsidRDefault="00606D80">
    <w:pPr>
      <w:pStyle w:val="Header"/>
    </w:pPr>
    <w:r>
      <w:rPr>
        <w:noProof/>
      </w:rPr>
      <w:drawing>
        <wp:inline distT="0" distB="0" distL="0" distR="0" wp14:anchorId="1CE8813F" wp14:editId="5F47BC7D">
          <wp:extent cx="558800" cy="840201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816" cy="84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2"/>
    <w:rsid w:val="0001096D"/>
    <w:rsid w:val="000277FA"/>
    <w:rsid w:val="000C136E"/>
    <w:rsid w:val="000C38D9"/>
    <w:rsid w:val="000D5E08"/>
    <w:rsid w:val="000E6838"/>
    <w:rsid w:val="000F1697"/>
    <w:rsid w:val="00183701"/>
    <w:rsid w:val="001A3D4D"/>
    <w:rsid w:val="001C3C36"/>
    <w:rsid w:val="00211502"/>
    <w:rsid w:val="00213C22"/>
    <w:rsid w:val="002575E2"/>
    <w:rsid w:val="00264F0D"/>
    <w:rsid w:val="00275EA2"/>
    <w:rsid w:val="00287301"/>
    <w:rsid w:val="002C553B"/>
    <w:rsid w:val="002E5CF3"/>
    <w:rsid w:val="002F19BA"/>
    <w:rsid w:val="003161C2"/>
    <w:rsid w:val="00344ADC"/>
    <w:rsid w:val="003A7D25"/>
    <w:rsid w:val="003B0274"/>
    <w:rsid w:val="003B64C5"/>
    <w:rsid w:val="003F5D6D"/>
    <w:rsid w:val="004003E1"/>
    <w:rsid w:val="00402E82"/>
    <w:rsid w:val="00402F7A"/>
    <w:rsid w:val="004102AA"/>
    <w:rsid w:val="0044507B"/>
    <w:rsid w:val="00447BF2"/>
    <w:rsid w:val="004770BE"/>
    <w:rsid w:val="00483FAB"/>
    <w:rsid w:val="0049508E"/>
    <w:rsid w:val="004A2F1B"/>
    <w:rsid w:val="004A4901"/>
    <w:rsid w:val="004F4812"/>
    <w:rsid w:val="00507EC3"/>
    <w:rsid w:val="005944AC"/>
    <w:rsid w:val="00597AC9"/>
    <w:rsid w:val="005B42A0"/>
    <w:rsid w:val="005C0EEB"/>
    <w:rsid w:val="005C4A41"/>
    <w:rsid w:val="00602FC3"/>
    <w:rsid w:val="00606D80"/>
    <w:rsid w:val="00632F7A"/>
    <w:rsid w:val="006720A1"/>
    <w:rsid w:val="006C0E52"/>
    <w:rsid w:val="006E1651"/>
    <w:rsid w:val="00716F6A"/>
    <w:rsid w:val="00717455"/>
    <w:rsid w:val="0077234A"/>
    <w:rsid w:val="00772E66"/>
    <w:rsid w:val="00782481"/>
    <w:rsid w:val="007C09B4"/>
    <w:rsid w:val="007F301C"/>
    <w:rsid w:val="007F616D"/>
    <w:rsid w:val="00846D5C"/>
    <w:rsid w:val="00860041"/>
    <w:rsid w:val="00862E26"/>
    <w:rsid w:val="008A514A"/>
    <w:rsid w:val="00900051"/>
    <w:rsid w:val="00916536"/>
    <w:rsid w:val="009322E3"/>
    <w:rsid w:val="009560EB"/>
    <w:rsid w:val="00982B36"/>
    <w:rsid w:val="009872A8"/>
    <w:rsid w:val="00990F56"/>
    <w:rsid w:val="009A4D8B"/>
    <w:rsid w:val="009F14C8"/>
    <w:rsid w:val="00A07E7F"/>
    <w:rsid w:val="00A11DFF"/>
    <w:rsid w:val="00A22AD7"/>
    <w:rsid w:val="00A43B10"/>
    <w:rsid w:val="00A53A54"/>
    <w:rsid w:val="00A66CF1"/>
    <w:rsid w:val="00A86C4B"/>
    <w:rsid w:val="00AB3A32"/>
    <w:rsid w:val="00AC2A2F"/>
    <w:rsid w:val="00AC59CF"/>
    <w:rsid w:val="00AE7EE7"/>
    <w:rsid w:val="00B230D4"/>
    <w:rsid w:val="00B34FDC"/>
    <w:rsid w:val="00B63938"/>
    <w:rsid w:val="00B73A9C"/>
    <w:rsid w:val="00BA2248"/>
    <w:rsid w:val="00BB7628"/>
    <w:rsid w:val="00BF4927"/>
    <w:rsid w:val="00C502F0"/>
    <w:rsid w:val="00CA0865"/>
    <w:rsid w:val="00CA11A4"/>
    <w:rsid w:val="00CB50B8"/>
    <w:rsid w:val="00CD6434"/>
    <w:rsid w:val="00CF1FAA"/>
    <w:rsid w:val="00D25EF7"/>
    <w:rsid w:val="00D64E3D"/>
    <w:rsid w:val="00DA4F13"/>
    <w:rsid w:val="00DE229B"/>
    <w:rsid w:val="00E47884"/>
    <w:rsid w:val="00E6746A"/>
    <w:rsid w:val="00EC466D"/>
    <w:rsid w:val="00EE165F"/>
    <w:rsid w:val="00EE531B"/>
    <w:rsid w:val="00F1232C"/>
    <w:rsid w:val="00F16F35"/>
    <w:rsid w:val="00F25DD9"/>
    <w:rsid w:val="00F26A13"/>
    <w:rsid w:val="00F55F2A"/>
    <w:rsid w:val="00F63693"/>
    <w:rsid w:val="00F9709D"/>
    <w:rsid w:val="00FA1390"/>
    <w:rsid w:val="00FA378D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F387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D80"/>
  </w:style>
  <w:style w:type="paragraph" w:styleId="Footer">
    <w:name w:val="footer"/>
    <w:basedOn w:val="Normal"/>
    <w:link w:val="FooterChar"/>
    <w:uiPriority w:val="99"/>
    <w:unhideWhenUsed/>
    <w:rsid w:val="00606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2656U7WV7JRA-391951906-178416</_dlc_DocId>
    <_dlc_DocIdUrl xmlns="ecc483dc-1635-47af-8d32-28c7122e27c1">
      <Url>https://442076303320.sharepoint.com/sites/SharedDrive/_layouts/15/DocIdRedir.aspx?ID=2656U7WV7JRA-391951906-178416</Url>
      <Description>2656U7WV7JRA-391951906-178416</Description>
    </_dlc_DocIdUrl>
  </documentManagement>
</p:properties>
</file>

<file path=customXml/itemProps1.xml><?xml version="1.0" encoding="utf-8"?>
<ds:datastoreItem xmlns:ds="http://schemas.openxmlformats.org/officeDocument/2006/customXml" ds:itemID="{1922C2A2-9B54-4250-B9E9-8CB3D6D48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0B61-C89C-4E61-8B5C-474ACBFB2C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E95FA8-7CD0-45FE-B98F-5CD56B5AF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C7836-28A4-4569-8D6E-C20DEDFA278D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Simon Thorpe</cp:lastModifiedBy>
  <cp:revision>6</cp:revision>
  <dcterms:created xsi:type="dcterms:W3CDTF">2021-09-21T13:38:00Z</dcterms:created>
  <dcterms:modified xsi:type="dcterms:W3CDTF">2021-09-23T12:39:00Z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096cdadd-29da-4cd0-8e90-5fad9ca4b57a</vt:lpwstr>
  </property>
</Properties>
</file>